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CB" w:rsidRDefault="00185E09" w:rsidP="00A332CB">
      <w:pPr>
        <w:ind w:right="1"/>
        <w:rPr>
          <w:rFonts w:ascii="Arial" w:hAnsi="Arial"/>
          <w:b/>
          <w:sz w:val="96"/>
          <w:szCs w:val="96"/>
        </w:rPr>
      </w:pPr>
      <w:bookmarkStart w:id="0" w:name="_GoBack"/>
      <w:bookmarkEnd w:id="0"/>
      <w:r>
        <w:rPr>
          <w:rFonts w:ascii="Arial" w:hAnsi="Arial"/>
          <w:b/>
          <w:noProof/>
          <w:sz w:val="96"/>
          <w:szCs w:val="96"/>
          <w:lang w:eastAsia="sv-SE"/>
        </w:rPr>
        <w:drawing>
          <wp:anchor distT="0" distB="0" distL="114300" distR="114300" simplePos="0" relativeHeight="251661824" behindDoc="0" locked="0" layoutInCell="1" allowOverlap="1">
            <wp:simplePos x="0" y="0"/>
            <wp:positionH relativeFrom="column">
              <wp:posOffset>-382905</wp:posOffset>
            </wp:positionH>
            <wp:positionV relativeFrom="paragraph">
              <wp:posOffset>-432765</wp:posOffset>
            </wp:positionV>
            <wp:extent cx="3840480" cy="600075"/>
            <wp:effectExtent l="0" t="0" r="762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X100.jpg"/>
                    <pic:cNvPicPr/>
                  </pic:nvPicPr>
                  <pic:blipFill>
                    <a:blip r:embed="rId8">
                      <a:extLst>
                        <a:ext uri="{28A0092B-C50C-407E-A947-70E740481C1C}">
                          <a14:useLocalDpi xmlns:a14="http://schemas.microsoft.com/office/drawing/2010/main" val="0"/>
                        </a:ext>
                      </a:extLst>
                    </a:blip>
                    <a:stretch>
                      <a:fillRect/>
                    </a:stretch>
                  </pic:blipFill>
                  <pic:spPr>
                    <a:xfrm>
                      <a:off x="0" y="0"/>
                      <a:ext cx="3840480" cy="600075"/>
                    </a:xfrm>
                    <a:prstGeom prst="rect">
                      <a:avLst/>
                    </a:prstGeom>
                  </pic:spPr>
                </pic:pic>
              </a:graphicData>
            </a:graphic>
          </wp:anchor>
        </w:drawing>
      </w:r>
      <w:r w:rsidR="002D3AEC">
        <w:rPr>
          <w:rFonts w:ascii="Arial" w:hAnsi="Arial"/>
          <w:b/>
          <w:noProof/>
          <w:sz w:val="96"/>
          <w:szCs w:val="96"/>
          <w:lang w:eastAsia="sv-SE"/>
        </w:rPr>
        <mc:AlternateContent>
          <mc:Choice Requires="wps">
            <w:drawing>
              <wp:anchor distT="0" distB="0" distL="114300" distR="114300" simplePos="0" relativeHeight="251655680" behindDoc="0" locked="0" layoutInCell="1" allowOverlap="1" wp14:anchorId="3CF29354" wp14:editId="410ACD2A">
                <wp:simplePos x="0" y="0"/>
                <wp:positionH relativeFrom="column">
                  <wp:posOffset>5458460</wp:posOffset>
                </wp:positionH>
                <wp:positionV relativeFrom="paragraph">
                  <wp:posOffset>-82578</wp:posOffset>
                </wp:positionV>
                <wp:extent cx="914400" cy="9159903"/>
                <wp:effectExtent l="0" t="0" r="0" b="3175"/>
                <wp:wrapNone/>
                <wp:docPr id="1" name="Textruta 1"/>
                <wp:cNvGraphicFramePr/>
                <a:graphic xmlns:a="http://schemas.openxmlformats.org/drawingml/2006/main">
                  <a:graphicData uri="http://schemas.microsoft.com/office/word/2010/wordprocessingShape">
                    <wps:wsp>
                      <wps:cNvSpPr txBox="1"/>
                      <wps:spPr>
                        <a:xfrm rot="10800000">
                          <a:off x="0" y="0"/>
                          <a:ext cx="914400" cy="915990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332CB" w:rsidRPr="00551261" w:rsidRDefault="00FC28B6" w:rsidP="00A332CB">
                            <w:pPr>
                              <w:rPr>
                                <w:rFonts w:ascii="Arial" w:hAnsi="Arial"/>
                                <w:b/>
                                <w:color w:val="FFFFFF" w:themeColor="background1"/>
                                <w:sz w:val="96"/>
                                <w:szCs w:val="96"/>
                              </w:rPr>
                            </w:pPr>
                            <w:r>
                              <w:rPr>
                                <w:rFonts w:ascii="Arial" w:hAnsi="Arial"/>
                                <w:b/>
                                <w:color w:val="FFFFFF" w:themeColor="background1"/>
                                <w:sz w:val="96"/>
                                <w:szCs w:val="96"/>
                              </w:rPr>
                              <w:t>CODE OF CONDUCT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29354" id="_x0000_t202" coordsize="21600,21600" o:spt="202" path="m,l,21600r21600,l21600,xe">
                <v:stroke joinstyle="miter"/>
                <v:path gradientshapeok="t" o:connecttype="rect"/>
              </v:shapetype>
              <v:shape id="Textruta 1" o:spid="_x0000_s1026" type="#_x0000_t202" style="position:absolute;margin-left:429.8pt;margin-top:-6.5pt;width:1in;height:721.2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" filled="f" stroked="f">
                <v:textbox style="layout-flow:vertical-ideographic">
                  <w:txbxContent>
                    <w:p w:rsidR="00A332CB" w:rsidRPr="00551261" w:rsidRDefault="00FC28B6" w:rsidP="00A332CB">
                      <w:pPr>
                        <w:rPr>
                          <w:rFonts w:ascii="Arial" w:hAnsi="Arial"/>
                          <w:b/>
                          <w:color w:val="FFFFFF" w:themeColor="background1"/>
                          <w:sz w:val="96"/>
                          <w:szCs w:val="96"/>
                        </w:rPr>
                      </w:pPr>
                      <w:r>
                        <w:rPr>
                          <w:rFonts w:ascii="Arial" w:hAnsi="Arial"/>
                          <w:b/>
                          <w:color w:val="FFFFFF" w:themeColor="background1"/>
                          <w:sz w:val="96"/>
                          <w:szCs w:val="96"/>
                        </w:rPr>
                        <w:t>CODE OF CONDUCT</w:t>
                      </w:r>
                    </w:p>
                  </w:txbxContent>
                </v:textbox>
              </v:shape>
            </w:pict>
          </mc:Fallback>
        </mc:AlternateContent>
      </w:r>
      <w:r w:rsidR="002D3AEC" w:rsidRPr="00551261">
        <w:rPr>
          <w:rFonts w:ascii="Arial" w:hAnsi="Arial"/>
          <w:b/>
          <w:noProof/>
          <w:sz w:val="96"/>
          <w:szCs w:val="96"/>
          <w:lang w:eastAsia="sv-SE"/>
        </w:rPr>
        <w:drawing>
          <wp:anchor distT="0" distB="0" distL="114300" distR="114300" simplePos="0" relativeHeight="251658752" behindDoc="1" locked="0" layoutInCell="1" allowOverlap="1" wp14:anchorId="566DA151" wp14:editId="46D29131">
            <wp:simplePos x="0" y="0"/>
            <wp:positionH relativeFrom="column">
              <wp:posOffset>4852035</wp:posOffset>
            </wp:positionH>
            <wp:positionV relativeFrom="paragraph">
              <wp:posOffset>-1052885</wp:posOffset>
            </wp:positionV>
            <wp:extent cx="1884045" cy="10836275"/>
            <wp:effectExtent l="0" t="0" r="0" b="317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045" cy="108362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96"/>
          <w:szCs w:val="96"/>
        </w:rPr>
      </w:pPr>
    </w:p>
    <w:p w:rsidR="00A332CB" w:rsidRDefault="00A332CB" w:rsidP="00A332CB">
      <w:pPr>
        <w:ind w:right="1"/>
        <w:rPr>
          <w:rFonts w:ascii="Arial" w:hAnsi="Arial"/>
          <w:b/>
          <w:sz w:val="36"/>
          <w:szCs w:val="36"/>
        </w:rPr>
      </w:pPr>
    </w:p>
    <w:p w:rsidR="00A332CB" w:rsidRDefault="00A332CB" w:rsidP="00A332CB">
      <w:pPr>
        <w:ind w:right="1"/>
        <w:rPr>
          <w:rFonts w:ascii="Arial" w:hAnsi="Arial"/>
          <w:b/>
        </w:rPr>
      </w:pPr>
    </w:p>
    <w:p w:rsidR="00A332CB" w:rsidRDefault="00A332CB" w:rsidP="00A332CB">
      <w:pPr>
        <w:ind w:right="1"/>
        <w:rPr>
          <w:rFonts w:ascii="Arial" w:hAnsi="Arial"/>
          <w:b/>
        </w:rPr>
      </w:pPr>
    </w:p>
    <w:p w:rsidR="00D64850" w:rsidRDefault="00D64850" w:rsidP="00A332CB">
      <w:pPr>
        <w:ind w:right="1"/>
        <w:rPr>
          <w:rFonts w:ascii="Arial" w:hAnsi="Arial"/>
          <w:b/>
        </w:rPr>
      </w:pPr>
    </w:p>
    <w:p w:rsidR="00D64850" w:rsidRDefault="00D64850" w:rsidP="00A332CB">
      <w:pPr>
        <w:ind w:right="1"/>
        <w:rPr>
          <w:rFonts w:ascii="Arial" w:hAnsi="Arial"/>
          <w:b/>
        </w:rPr>
      </w:pPr>
    </w:p>
    <w:p w:rsidR="00A332CB" w:rsidRPr="00F778F0" w:rsidRDefault="00A332CB" w:rsidP="00A332CB">
      <w:pPr>
        <w:ind w:right="1"/>
        <w:rPr>
          <w:sz w:val="28"/>
          <w:szCs w:val="28"/>
          <w:lang w:val="en-GB"/>
        </w:rPr>
      </w:pPr>
      <w:r w:rsidRPr="00F778F0">
        <w:rPr>
          <w:sz w:val="28"/>
          <w:szCs w:val="28"/>
          <w:lang w:val="en-GB"/>
        </w:rPr>
        <w:t>Version</w:t>
      </w:r>
      <w:r w:rsidR="00F778F0" w:rsidRPr="00F778F0">
        <w:rPr>
          <w:sz w:val="28"/>
          <w:szCs w:val="28"/>
          <w:lang w:val="en-GB"/>
        </w:rPr>
        <w:t xml:space="preserve"> 2018.</w:t>
      </w:r>
      <w:r w:rsidR="00F778F0">
        <w:rPr>
          <w:sz w:val="28"/>
          <w:szCs w:val="28"/>
          <w:lang w:val="en-GB"/>
        </w:rPr>
        <w:t>0</w:t>
      </w:r>
      <w:r w:rsidRPr="00F778F0">
        <w:rPr>
          <w:sz w:val="28"/>
          <w:szCs w:val="28"/>
          <w:lang w:val="en-GB"/>
        </w:rPr>
        <w:t xml:space="preserve">, </w:t>
      </w:r>
      <w:r w:rsidR="00F778F0">
        <w:rPr>
          <w:sz w:val="28"/>
          <w:szCs w:val="28"/>
          <w:lang w:val="en-GB"/>
        </w:rPr>
        <w:t>20180528</w:t>
      </w:r>
    </w:p>
    <w:p w:rsidR="00A332CB" w:rsidRPr="00F778F0" w:rsidRDefault="00A332CB">
      <w:pPr>
        <w:spacing w:after="200" w:line="276" w:lineRule="auto"/>
        <w:rPr>
          <w:lang w:val="en-GB"/>
        </w:rPr>
      </w:pPr>
      <w:r w:rsidRPr="00F778F0">
        <w:rPr>
          <w:lang w:val="en-GB"/>
        </w:rPr>
        <w:br w:type="page"/>
      </w:r>
    </w:p>
    <w:p w:rsidR="00BE12B5" w:rsidRDefault="00BE12B5" w:rsidP="00BE12B5">
      <w:pPr>
        <w:tabs>
          <w:tab w:val="left" w:pos="5535"/>
        </w:tabs>
        <w:spacing w:before="240" w:after="120"/>
        <w:outlineLvl w:val="0"/>
        <w:rPr>
          <w:b/>
          <w:sz w:val="40"/>
          <w:szCs w:val="40"/>
          <w:lang w:val="en-GB"/>
        </w:rPr>
      </w:pPr>
    </w:p>
    <w:p w:rsidR="00BE12B5" w:rsidRPr="00AB5935" w:rsidRDefault="00BE12B5" w:rsidP="00BE12B5">
      <w:pPr>
        <w:tabs>
          <w:tab w:val="left" w:pos="5535"/>
        </w:tabs>
        <w:spacing w:before="240" w:after="120"/>
        <w:outlineLvl w:val="0"/>
        <w:rPr>
          <w:b/>
          <w:sz w:val="40"/>
          <w:szCs w:val="40"/>
          <w:lang w:val="en-GB"/>
        </w:rPr>
      </w:pPr>
      <w:bookmarkStart w:id="1" w:name="_Toc522625395"/>
      <w:r w:rsidRPr="00AB5935">
        <w:rPr>
          <w:b/>
          <w:sz w:val="40"/>
          <w:szCs w:val="40"/>
          <w:lang w:val="en-GB"/>
        </w:rPr>
        <w:t>Code of Conduct</w:t>
      </w:r>
      <w:bookmarkEnd w:id="1"/>
    </w:p>
    <w:p w:rsidR="00BE12B5" w:rsidRPr="00AB5935" w:rsidRDefault="00BE12B5" w:rsidP="00BE12B5">
      <w:pPr>
        <w:tabs>
          <w:tab w:val="left" w:pos="5535"/>
        </w:tabs>
        <w:rPr>
          <w:lang w:val="en-GB"/>
        </w:rPr>
      </w:pPr>
    </w:p>
    <w:p w:rsidR="00BE12B5" w:rsidRPr="00080F6E" w:rsidRDefault="00BE12B5" w:rsidP="000C1922">
      <w:pPr>
        <w:pStyle w:val="Rubrik2"/>
        <w:rPr>
          <w:rStyle w:val="Stark"/>
          <w:b/>
          <w:bCs w:val="0"/>
        </w:rPr>
      </w:pPr>
      <w:bookmarkStart w:id="2" w:name="_Toc522625396"/>
      <w:r w:rsidRPr="00080F6E">
        <w:rPr>
          <w:rStyle w:val="Stark"/>
        </w:rPr>
        <w:t>Preamble</w:t>
      </w:r>
      <w:bookmarkEnd w:id="2"/>
    </w:p>
    <w:p w:rsidR="00BE12B5" w:rsidRPr="00BE12B5" w:rsidRDefault="00BE12B5" w:rsidP="00BE12B5">
      <w:pPr>
        <w:rPr>
          <w:lang w:val="en-GB"/>
        </w:rPr>
      </w:pPr>
      <w:r w:rsidRPr="00BE12B5">
        <w:rPr>
          <w:lang w:val="en-GB"/>
        </w:rPr>
        <w:t xml:space="preserve">This code of conduct (Code) contains a set of ethical standards and values that Läkarmissionen promotes in the cooperation with NGOs and other agencies in the field of development and/or humanitarian aid. The intention of the Code is to promote good governance, transparency and accountability. It is also an effort to protect and promote the right of the employees and volunteers in the service of others. </w:t>
      </w:r>
    </w:p>
    <w:p w:rsidR="00BE12B5" w:rsidRPr="00BE12B5" w:rsidRDefault="00BE12B5" w:rsidP="00BE12B5">
      <w:pPr>
        <w:rPr>
          <w:rStyle w:val="Stark"/>
          <w:rFonts w:eastAsia="Times New Roman"/>
          <w:b w:val="0"/>
          <w:lang w:val="en-GB"/>
        </w:rPr>
      </w:pPr>
    </w:p>
    <w:p w:rsidR="00BE12B5" w:rsidRPr="00C4108E" w:rsidRDefault="00BE12B5" w:rsidP="00BE12B5">
      <w:pPr>
        <w:rPr>
          <w:rStyle w:val="Stark"/>
          <w:rFonts w:eastAsia="Times New Roman"/>
          <w:b w:val="0"/>
          <w:lang w:val="en-GB"/>
        </w:rPr>
      </w:pPr>
      <w:r w:rsidRPr="00C4108E">
        <w:rPr>
          <w:rStyle w:val="Stark"/>
          <w:rFonts w:eastAsia="Times New Roman"/>
          <w:b w:val="0"/>
          <w:lang w:val="en-GB"/>
        </w:rPr>
        <w:t xml:space="preserve">The signatories to the Code will be the voice and give priority to the needs and interests of the people in poverty and vulnerability that they serve. In the mission to assist people improve their living conditions, the work shall be based on the active participation in the design, implementation and evaluation of the project by all relevant stakeholders. The projects shall encourage independence and self-reliance for both the organization and the beneficiaries. The projects shall foster human rights, gender equity and consider the cultural and historical context.  </w:t>
      </w:r>
    </w:p>
    <w:p w:rsidR="00BE12B5" w:rsidRPr="00C4108E" w:rsidRDefault="00BE12B5" w:rsidP="00BE12B5">
      <w:pPr>
        <w:rPr>
          <w:rStyle w:val="Stark"/>
          <w:rFonts w:eastAsia="Times New Roman"/>
          <w:b w:val="0"/>
          <w:lang w:val="en-GB"/>
        </w:rPr>
      </w:pPr>
    </w:p>
    <w:p w:rsidR="00BE12B5" w:rsidRPr="00C4108E" w:rsidRDefault="00BE12B5" w:rsidP="00BE12B5">
      <w:pPr>
        <w:rPr>
          <w:rStyle w:val="Stark"/>
          <w:rFonts w:eastAsia="Times New Roman"/>
          <w:b w:val="0"/>
          <w:lang w:val="en-GB"/>
        </w:rPr>
      </w:pPr>
      <w:r w:rsidRPr="00C4108E">
        <w:rPr>
          <w:rStyle w:val="Stark"/>
          <w:rFonts w:eastAsia="Times New Roman"/>
          <w:b w:val="0"/>
          <w:lang w:val="en-GB"/>
        </w:rPr>
        <w:t>This Code also means to inspire the signatories to develop internal guidelines and policies in areas covered by the Code, if such policies are not in place already. These internal instructions should be implemented and presented to Läkarmissionen.</w:t>
      </w:r>
    </w:p>
    <w:p w:rsidR="00BE12B5" w:rsidRPr="00BE12B5" w:rsidRDefault="00BE12B5" w:rsidP="00BE12B5">
      <w:pPr>
        <w:rPr>
          <w:lang w:val="en-GB"/>
        </w:rPr>
      </w:pPr>
    </w:p>
    <w:p w:rsidR="00BE12B5" w:rsidRDefault="00BE12B5" w:rsidP="000C1922">
      <w:pPr>
        <w:pStyle w:val="Rubrik2"/>
        <w:rPr>
          <w:rStyle w:val="Stark"/>
          <w:b/>
          <w:bCs w:val="0"/>
          <w:szCs w:val="20"/>
        </w:rPr>
      </w:pPr>
      <w:bookmarkStart w:id="3" w:name="_Toc522625397"/>
      <w:r>
        <w:rPr>
          <w:rStyle w:val="Stark"/>
          <w:szCs w:val="20"/>
        </w:rPr>
        <w:t>Content</w:t>
      </w:r>
      <w:bookmarkEnd w:id="3"/>
    </w:p>
    <w:p w:rsidR="00BE12B5" w:rsidRDefault="00BE12B5" w:rsidP="00BE12B5"/>
    <w:p w:rsidR="007846C3" w:rsidRDefault="007846C3">
      <w:pPr>
        <w:pStyle w:val="Innehll1"/>
        <w:tabs>
          <w:tab w:val="right" w:leader="dot" w:pos="9061"/>
        </w:tabs>
        <w:rPr>
          <w:noProof/>
        </w:rPr>
      </w:pPr>
      <w:r>
        <w:rPr>
          <w:sz w:val="24"/>
          <w:szCs w:val="24"/>
        </w:rPr>
        <w:fldChar w:fldCharType="begin"/>
      </w:r>
      <w:r>
        <w:rPr>
          <w:sz w:val="24"/>
          <w:szCs w:val="24"/>
        </w:rPr>
        <w:instrText xml:space="preserve"> TOC \o "1-3" \h \z \u </w:instrText>
      </w:r>
      <w:r>
        <w:rPr>
          <w:sz w:val="24"/>
          <w:szCs w:val="24"/>
        </w:rPr>
        <w:fldChar w:fldCharType="separate"/>
      </w:r>
      <w:hyperlink w:anchor="_Toc522625395" w:history="1">
        <w:r w:rsidRPr="009541A4">
          <w:rPr>
            <w:rStyle w:val="Hyperlnk"/>
            <w:b/>
            <w:noProof/>
            <w:lang w:val="en-GB"/>
          </w:rPr>
          <w:t>Code of Conduct</w:t>
        </w:r>
        <w:r>
          <w:rPr>
            <w:noProof/>
            <w:webHidden/>
          </w:rPr>
          <w:tab/>
        </w:r>
        <w:r>
          <w:rPr>
            <w:noProof/>
            <w:webHidden/>
          </w:rPr>
          <w:fldChar w:fldCharType="begin"/>
        </w:r>
        <w:r>
          <w:rPr>
            <w:noProof/>
            <w:webHidden/>
          </w:rPr>
          <w:instrText xml:space="preserve"> PAGEREF _Toc522625395 \h </w:instrText>
        </w:r>
        <w:r>
          <w:rPr>
            <w:noProof/>
            <w:webHidden/>
          </w:rPr>
        </w:r>
        <w:r>
          <w:rPr>
            <w:noProof/>
            <w:webHidden/>
          </w:rPr>
          <w:fldChar w:fldCharType="separate"/>
        </w:r>
        <w:r>
          <w:rPr>
            <w:noProof/>
            <w:webHidden/>
          </w:rPr>
          <w:t>2</w:t>
        </w:r>
        <w:r>
          <w:rPr>
            <w:noProof/>
            <w:webHidden/>
          </w:rPr>
          <w:fldChar w:fldCharType="end"/>
        </w:r>
      </w:hyperlink>
    </w:p>
    <w:p w:rsidR="007846C3" w:rsidRDefault="00F03476">
      <w:pPr>
        <w:pStyle w:val="Innehll2"/>
        <w:tabs>
          <w:tab w:val="right" w:leader="dot" w:pos="9061"/>
        </w:tabs>
        <w:rPr>
          <w:noProof/>
        </w:rPr>
      </w:pPr>
      <w:hyperlink w:anchor="_Toc522625396" w:history="1">
        <w:r w:rsidR="007846C3" w:rsidRPr="009541A4">
          <w:rPr>
            <w:rStyle w:val="Hyperlnk"/>
            <w:bCs/>
            <w:noProof/>
          </w:rPr>
          <w:t>Preamble</w:t>
        </w:r>
        <w:r w:rsidR="007846C3">
          <w:rPr>
            <w:noProof/>
            <w:webHidden/>
          </w:rPr>
          <w:tab/>
        </w:r>
        <w:r w:rsidR="007846C3">
          <w:rPr>
            <w:noProof/>
            <w:webHidden/>
          </w:rPr>
          <w:fldChar w:fldCharType="begin"/>
        </w:r>
        <w:r w:rsidR="007846C3">
          <w:rPr>
            <w:noProof/>
            <w:webHidden/>
          </w:rPr>
          <w:instrText xml:space="preserve"> PAGEREF _Toc522625396 \h </w:instrText>
        </w:r>
        <w:r w:rsidR="007846C3">
          <w:rPr>
            <w:noProof/>
            <w:webHidden/>
          </w:rPr>
        </w:r>
        <w:r w:rsidR="007846C3">
          <w:rPr>
            <w:noProof/>
            <w:webHidden/>
          </w:rPr>
          <w:fldChar w:fldCharType="separate"/>
        </w:r>
        <w:r w:rsidR="007846C3">
          <w:rPr>
            <w:noProof/>
            <w:webHidden/>
          </w:rPr>
          <w:t>2</w:t>
        </w:r>
        <w:r w:rsidR="007846C3">
          <w:rPr>
            <w:noProof/>
            <w:webHidden/>
          </w:rPr>
          <w:fldChar w:fldCharType="end"/>
        </w:r>
      </w:hyperlink>
    </w:p>
    <w:p w:rsidR="007846C3" w:rsidRDefault="00F03476">
      <w:pPr>
        <w:pStyle w:val="Innehll2"/>
        <w:tabs>
          <w:tab w:val="right" w:leader="dot" w:pos="9061"/>
        </w:tabs>
        <w:rPr>
          <w:noProof/>
        </w:rPr>
      </w:pPr>
      <w:hyperlink w:anchor="_Toc522625397" w:history="1">
        <w:r w:rsidR="007846C3" w:rsidRPr="009541A4">
          <w:rPr>
            <w:rStyle w:val="Hyperlnk"/>
            <w:bCs/>
            <w:noProof/>
          </w:rPr>
          <w:t>Content</w:t>
        </w:r>
        <w:r w:rsidR="007846C3">
          <w:rPr>
            <w:noProof/>
            <w:webHidden/>
          </w:rPr>
          <w:tab/>
        </w:r>
        <w:r w:rsidR="007846C3">
          <w:rPr>
            <w:noProof/>
            <w:webHidden/>
          </w:rPr>
          <w:fldChar w:fldCharType="begin"/>
        </w:r>
        <w:r w:rsidR="007846C3">
          <w:rPr>
            <w:noProof/>
            <w:webHidden/>
          </w:rPr>
          <w:instrText xml:space="preserve"> PAGEREF _Toc522625397 \h </w:instrText>
        </w:r>
        <w:r w:rsidR="007846C3">
          <w:rPr>
            <w:noProof/>
            <w:webHidden/>
          </w:rPr>
        </w:r>
        <w:r w:rsidR="007846C3">
          <w:rPr>
            <w:noProof/>
            <w:webHidden/>
          </w:rPr>
          <w:fldChar w:fldCharType="separate"/>
        </w:r>
        <w:r w:rsidR="007846C3">
          <w:rPr>
            <w:noProof/>
            <w:webHidden/>
          </w:rPr>
          <w:t>2</w:t>
        </w:r>
        <w:r w:rsidR="007846C3">
          <w:rPr>
            <w:noProof/>
            <w:webHidden/>
          </w:rPr>
          <w:fldChar w:fldCharType="end"/>
        </w:r>
      </w:hyperlink>
    </w:p>
    <w:p w:rsidR="007846C3" w:rsidRDefault="00F03476">
      <w:pPr>
        <w:pStyle w:val="Innehll2"/>
        <w:tabs>
          <w:tab w:val="right" w:leader="dot" w:pos="9061"/>
        </w:tabs>
        <w:rPr>
          <w:noProof/>
        </w:rPr>
      </w:pPr>
      <w:hyperlink w:anchor="_Toc522625398" w:history="1">
        <w:r w:rsidR="007846C3" w:rsidRPr="009541A4">
          <w:rPr>
            <w:rStyle w:val="Hyperlnk"/>
            <w:noProof/>
          </w:rPr>
          <w:t>Governance</w:t>
        </w:r>
        <w:r w:rsidR="007846C3">
          <w:rPr>
            <w:noProof/>
            <w:webHidden/>
          </w:rPr>
          <w:tab/>
        </w:r>
        <w:r w:rsidR="007846C3">
          <w:rPr>
            <w:noProof/>
            <w:webHidden/>
          </w:rPr>
          <w:fldChar w:fldCharType="begin"/>
        </w:r>
        <w:r w:rsidR="007846C3">
          <w:rPr>
            <w:noProof/>
            <w:webHidden/>
          </w:rPr>
          <w:instrText xml:space="preserve"> PAGEREF _Toc522625398 \h </w:instrText>
        </w:r>
        <w:r w:rsidR="007846C3">
          <w:rPr>
            <w:noProof/>
            <w:webHidden/>
          </w:rPr>
        </w:r>
        <w:r w:rsidR="007846C3">
          <w:rPr>
            <w:noProof/>
            <w:webHidden/>
          </w:rPr>
          <w:fldChar w:fldCharType="separate"/>
        </w:r>
        <w:r w:rsidR="007846C3">
          <w:rPr>
            <w:noProof/>
            <w:webHidden/>
          </w:rPr>
          <w:t>3</w:t>
        </w:r>
        <w:r w:rsidR="007846C3">
          <w:rPr>
            <w:noProof/>
            <w:webHidden/>
          </w:rPr>
          <w:fldChar w:fldCharType="end"/>
        </w:r>
      </w:hyperlink>
    </w:p>
    <w:p w:rsidR="007846C3" w:rsidRDefault="00F03476">
      <w:pPr>
        <w:pStyle w:val="Innehll2"/>
        <w:tabs>
          <w:tab w:val="right" w:leader="dot" w:pos="9061"/>
        </w:tabs>
        <w:rPr>
          <w:noProof/>
        </w:rPr>
      </w:pPr>
      <w:hyperlink w:anchor="_Toc522625399" w:history="1">
        <w:r w:rsidR="007846C3" w:rsidRPr="009541A4">
          <w:rPr>
            <w:rStyle w:val="Hyperlnk"/>
            <w:noProof/>
          </w:rPr>
          <w:t>Management</w:t>
        </w:r>
        <w:r w:rsidR="007846C3">
          <w:rPr>
            <w:noProof/>
            <w:webHidden/>
          </w:rPr>
          <w:tab/>
        </w:r>
        <w:r w:rsidR="007846C3">
          <w:rPr>
            <w:noProof/>
            <w:webHidden/>
          </w:rPr>
          <w:fldChar w:fldCharType="begin"/>
        </w:r>
        <w:r w:rsidR="007846C3">
          <w:rPr>
            <w:noProof/>
            <w:webHidden/>
          </w:rPr>
          <w:instrText xml:space="preserve"> PAGEREF _Toc522625399 \h </w:instrText>
        </w:r>
        <w:r w:rsidR="007846C3">
          <w:rPr>
            <w:noProof/>
            <w:webHidden/>
          </w:rPr>
        </w:r>
        <w:r w:rsidR="007846C3">
          <w:rPr>
            <w:noProof/>
            <w:webHidden/>
          </w:rPr>
          <w:fldChar w:fldCharType="separate"/>
        </w:r>
        <w:r w:rsidR="007846C3">
          <w:rPr>
            <w:noProof/>
            <w:webHidden/>
          </w:rPr>
          <w:t>3</w:t>
        </w:r>
        <w:r w:rsidR="007846C3">
          <w:rPr>
            <w:noProof/>
            <w:webHidden/>
          </w:rPr>
          <w:fldChar w:fldCharType="end"/>
        </w:r>
      </w:hyperlink>
    </w:p>
    <w:p w:rsidR="007846C3" w:rsidRDefault="00F03476">
      <w:pPr>
        <w:pStyle w:val="Innehll2"/>
        <w:tabs>
          <w:tab w:val="right" w:leader="dot" w:pos="9061"/>
        </w:tabs>
        <w:rPr>
          <w:noProof/>
        </w:rPr>
      </w:pPr>
      <w:hyperlink w:anchor="_Toc522625400" w:history="1">
        <w:r w:rsidR="007846C3" w:rsidRPr="009541A4">
          <w:rPr>
            <w:rStyle w:val="Hyperlnk"/>
            <w:noProof/>
          </w:rPr>
          <w:t>Financial Management</w:t>
        </w:r>
        <w:r w:rsidR="007846C3">
          <w:rPr>
            <w:noProof/>
            <w:webHidden/>
          </w:rPr>
          <w:tab/>
        </w:r>
        <w:r w:rsidR="007846C3">
          <w:rPr>
            <w:noProof/>
            <w:webHidden/>
          </w:rPr>
          <w:fldChar w:fldCharType="begin"/>
        </w:r>
        <w:r w:rsidR="007846C3">
          <w:rPr>
            <w:noProof/>
            <w:webHidden/>
          </w:rPr>
          <w:instrText xml:space="preserve"> PAGEREF _Toc522625400 \h </w:instrText>
        </w:r>
        <w:r w:rsidR="007846C3">
          <w:rPr>
            <w:noProof/>
            <w:webHidden/>
          </w:rPr>
        </w:r>
        <w:r w:rsidR="007846C3">
          <w:rPr>
            <w:noProof/>
            <w:webHidden/>
          </w:rPr>
          <w:fldChar w:fldCharType="separate"/>
        </w:r>
        <w:r w:rsidR="007846C3">
          <w:rPr>
            <w:noProof/>
            <w:webHidden/>
          </w:rPr>
          <w:t>3</w:t>
        </w:r>
        <w:r w:rsidR="007846C3">
          <w:rPr>
            <w:noProof/>
            <w:webHidden/>
          </w:rPr>
          <w:fldChar w:fldCharType="end"/>
        </w:r>
      </w:hyperlink>
    </w:p>
    <w:p w:rsidR="007846C3" w:rsidRDefault="00F03476">
      <w:pPr>
        <w:pStyle w:val="Innehll2"/>
        <w:tabs>
          <w:tab w:val="right" w:leader="dot" w:pos="9061"/>
        </w:tabs>
        <w:rPr>
          <w:noProof/>
        </w:rPr>
      </w:pPr>
      <w:hyperlink w:anchor="_Toc522625401" w:history="1">
        <w:r w:rsidR="007846C3" w:rsidRPr="009541A4">
          <w:rPr>
            <w:rStyle w:val="Hyperlnk"/>
            <w:bCs/>
            <w:noProof/>
          </w:rPr>
          <w:t>Corruption and whistleblower report system</w:t>
        </w:r>
        <w:r w:rsidR="007846C3">
          <w:rPr>
            <w:noProof/>
            <w:webHidden/>
          </w:rPr>
          <w:tab/>
        </w:r>
        <w:r w:rsidR="007846C3">
          <w:rPr>
            <w:noProof/>
            <w:webHidden/>
          </w:rPr>
          <w:fldChar w:fldCharType="begin"/>
        </w:r>
        <w:r w:rsidR="007846C3">
          <w:rPr>
            <w:noProof/>
            <w:webHidden/>
          </w:rPr>
          <w:instrText xml:space="preserve"> PAGEREF _Toc522625401 \h </w:instrText>
        </w:r>
        <w:r w:rsidR="007846C3">
          <w:rPr>
            <w:noProof/>
            <w:webHidden/>
          </w:rPr>
        </w:r>
        <w:r w:rsidR="007846C3">
          <w:rPr>
            <w:noProof/>
            <w:webHidden/>
          </w:rPr>
          <w:fldChar w:fldCharType="separate"/>
        </w:r>
        <w:r w:rsidR="007846C3">
          <w:rPr>
            <w:noProof/>
            <w:webHidden/>
          </w:rPr>
          <w:t>4</w:t>
        </w:r>
        <w:r w:rsidR="007846C3">
          <w:rPr>
            <w:noProof/>
            <w:webHidden/>
          </w:rPr>
          <w:fldChar w:fldCharType="end"/>
        </w:r>
      </w:hyperlink>
    </w:p>
    <w:p w:rsidR="007846C3" w:rsidRDefault="00F03476">
      <w:pPr>
        <w:pStyle w:val="Innehll2"/>
        <w:tabs>
          <w:tab w:val="right" w:leader="dot" w:pos="9061"/>
        </w:tabs>
        <w:rPr>
          <w:noProof/>
        </w:rPr>
      </w:pPr>
      <w:hyperlink w:anchor="_Toc522625402" w:history="1">
        <w:r w:rsidR="007846C3" w:rsidRPr="009541A4">
          <w:rPr>
            <w:rStyle w:val="Hyperlnk"/>
            <w:noProof/>
          </w:rPr>
          <w:t>Labor and Human Resources</w:t>
        </w:r>
        <w:r w:rsidR="007846C3">
          <w:rPr>
            <w:noProof/>
            <w:webHidden/>
          </w:rPr>
          <w:tab/>
        </w:r>
        <w:r w:rsidR="007846C3">
          <w:rPr>
            <w:noProof/>
            <w:webHidden/>
          </w:rPr>
          <w:fldChar w:fldCharType="begin"/>
        </w:r>
        <w:r w:rsidR="007846C3">
          <w:rPr>
            <w:noProof/>
            <w:webHidden/>
          </w:rPr>
          <w:instrText xml:space="preserve"> PAGEREF _Toc522625402 \h </w:instrText>
        </w:r>
        <w:r w:rsidR="007846C3">
          <w:rPr>
            <w:noProof/>
            <w:webHidden/>
          </w:rPr>
        </w:r>
        <w:r w:rsidR="007846C3">
          <w:rPr>
            <w:noProof/>
            <w:webHidden/>
          </w:rPr>
          <w:fldChar w:fldCharType="separate"/>
        </w:r>
        <w:r w:rsidR="007846C3">
          <w:rPr>
            <w:noProof/>
            <w:webHidden/>
          </w:rPr>
          <w:t>4</w:t>
        </w:r>
        <w:r w:rsidR="007846C3">
          <w:rPr>
            <w:noProof/>
            <w:webHidden/>
          </w:rPr>
          <w:fldChar w:fldCharType="end"/>
        </w:r>
      </w:hyperlink>
    </w:p>
    <w:p w:rsidR="007846C3" w:rsidRDefault="00F03476">
      <w:pPr>
        <w:pStyle w:val="Innehll2"/>
        <w:tabs>
          <w:tab w:val="right" w:leader="dot" w:pos="9061"/>
        </w:tabs>
        <w:rPr>
          <w:noProof/>
        </w:rPr>
      </w:pPr>
      <w:hyperlink w:anchor="_Toc522625403" w:history="1">
        <w:r w:rsidR="007846C3" w:rsidRPr="009541A4">
          <w:rPr>
            <w:rStyle w:val="Hyperlnk"/>
            <w:bCs/>
            <w:noProof/>
          </w:rPr>
          <w:t>Health and Safety/Security</w:t>
        </w:r>
        <w:r w:rsidR="007846C3">
          <w:rPr>
            <w:noProof/>
            <w:webHidden/>
          </w:rPr>
          <w:tab/>
        </w:r>
        <w:r w:rsidR="007846C3">
          <w:rPr>
            <w:noProof/>
            <w:webHidden/>
          </w:rPr>
          <w:fldChar w:fldCharType="begin"/>
        </w:r>
        <w:r w:rsidR="007846C3">
          <w:rPr>
            <w:noProof/>
            <w:webHidden/>
          </w:rPr>
          <w:instrText xml:space="preserve"> PAGEREF _Toc522625403 \h </w:instrText>
        </w:r>
        <w:r w:rsidR="007846C3">
          <w:rPr>
            <w:noProof/>
            <w:webHidden/>
          </w:rPr>
        </w:r>
        <w:r w:rsidR="007846C3">
          <w:rPr>
            <w:noProof/>
            <w:webHidden/>
          </w:rPr>
          <w:fldChar w:fldCharType="separate"/>
        </w:r>
        <w:r w:rsidR="007846C3">
          <w:rPr>
            <w:noProof/>
            <w:webHidden/>
          </w:rPr>
          <w:t>5</w:t>
        </w:r>
        <w:r w:rsidR="007846C3">
          <w:rPr>
            <w:noProof/>
            <w:webHidden/>
          </w:rPr>
          <w:fldChar w:fldCharType="end"/>
        </w:r>
      </w:hyperlink>
    </w:p>
    <w:p w:rsidR="007846C3" w:rsidRDefault="00F03476">
      <w:pPr>
        <w:pStyle w:val="Innehll2"/>
        <w:tabs>
          <w:tab w:val="right" w:leader="dot" w:pos="9061"/>
        </w:tabs>
        <w:rPr>
          <w:noProof/>
        </w:rPr>
      </w:pPr>
      <w:hyperlink w:anchor="_Toc522625404" w:history="1">
        <w:r w:rsidR="007846C3" w:rsidRPr="009541A4">
          <w:rPr>
            <w:rStyle w:val="Hyperlnk"/>
            <w:bCs/>
            <w:noProof/>
          </w:rPr>
          <w:t>Environment</w:t>
        </w:r>
        <w:r w:rsidR="007846C3">
          <w:rPr>
            <w:noProof/>
            <w:webHidden/>
          </w:rPr>
          <w:tab/>
        </w:r>
        <w:r w:rsidR="007846C3">
          <w:rPr>
            <w:noProof/>
            <w:webHidden/>
          </w:rPr>
          <w:fldChar w:fldCharType="begin"/>
        </w:r>
        <w:r w:rsidR="007846C3">
          <w:rPr>
            <w:noProof/>
            <w:webHidden/>
          </w:rPr>
          <w:instrText xml:space="preserve"> PAGEREF _Toc522625404 \h </w:instrText>
        </w:r>
        <w:r w:rsidR="007846C3">
          <w:rPr>
            <w:noProof/>
            <w:webHidden/>
          </w:rPr>
        </w:r>
        <w:r w:rsidR="007846C3">
          <w:rPr>
            <w:noProof/>
            <w:webHidden/>
          </w:rPr>
          <w:fldChar w:fldCharType="separate"/>
        </w:r>
        <w:r w:rsidR="007846C3">
          <w:rPr>
            <w:noProof/>
            <w:webHidden/>
          </w:rPr>
          <w:t>6</w:t>
        </w:r>
        <w:r w:rsidR="007846C3">
          <w:rPr>
            <w:noProof/>
            <w:webHidden/>
          </w:rPr>
          <w:fldChar w:fldCharType="end"/>
        </w:r>
      </w:hyperlink>
    </w:p>
    <w:p w:rsidR="007846C3" w:rsidRDefault="00F03476">
      <w:pPr>
        <w:pStyle w:val="Innehll2"/>
        <w:tabs>
          <w:tab w:val="right" w:leader="dot" w:pos="9061"/>
        </w:tabs>
        <w:rPr>
          <w:noProof/>
        </w:rPr>
      </w:pPr>
      <w:hyperlink w:anchor="_Toc522625405" w:history="1">
        <w:r w:rsidR="007846C3" w:rsidRPr="009541A4">
          <w:rPr>
            <w:rStyle w:val="Hyperlnk"/>
            <w:bCs/>
            <w:noProof/>
          </w:rPr>
          <w:t>Child Safeguarding policy</w:t>
        </w:r>
        <w:r w:rsidR="007846C3">
          <w:rPr>
            <w:noProof/>
            <w:webHidden/>
          </w:rPr>
          <w:tab/>
        </w:r>
        <w:r w:rsidR="007846C3">
          <w:rPr>
            <w:noProof/>
            <w:webHidden/>
          </w:rPr>
          <w:fldChar w:fldCharType="begin"/>
        </w:r>
        <w:r w:rsidR="007846C3">
          <w:rPr>
            <w:noProof/>
            <w:webHidden/>
          </w:rPr>
          <w:instrText xml:space="preserve"> PAGEREF _Toc522625405 \h </w:instrText>
        </w:r>
        <w:r w:rsidR="007846C3">
          <w:rPr>
            <w:noProof/>
            <w:webHidden/>
          </w:rPr>
        </w:r>
        <w:r w:rsidR="007846C3">
          <w:rPr>
            <w:noProof/>
            <w:webHidden/>
          </w:rPr>
          <w:fldChar w:fldCharType="separate"/>
        </w:r>
        <w:r w:rsidR="007846C3">
          <w:rPr>
            <w:noProof/>
            <w:webHidden/>
          </w:rPr>
          <w:t>6</w:t>
        </w:r>
        <w:r w:rsidR="007846C3">
          <w:rPr>
            <w:noProof/>
            <w:webHidden/>
          </w:rPr>
          <w:fldChar w:fldCharType="end"/>
        </w:r>
      </w:hyperlink>
    </w:p>
    <w:p w:rsidR="007846C3" w:rsidRDefault="00F03476">
      <w:pPr>
        <w:pStyle w:val="Innehll2"/>
        <w:tabs>
          <w:tab w:val="right" w:leader="dot" w:pos="9061"/>
        </w:tabs>
        <w:rPr>
          <w:noProof/>
        </w:rPr>
      </w:pPr>
      <w:hyperlink w:anchor="_Toc522625406" w:history="1">
        <w:r w:rsidR="007846C3" w:rsidRPr="009541A4">
          <w:rPr>
            <w:rStyle w:val="Hyperlnk"/>
            <w:noProof/>
          </w:rPr>
          <w:t>Gender and Non-discrimination</w:t>
        </w:r>
        <w:r w:rsidR="007846C3">
          <w:rPr>
            <w:noProof/>
            <w:webHidden/>
          </w:rPr>
          <w:tab/>
        </w:r>
        <w:r w:rsidR="007846C3">
          <w:rPr>
            <w:noProof/>
            <w:webHidden/>
          </w:rPr>
          <w:fldChar w:fldCharType="begin"/>
        </w:r>
        <w:r w:rsidR="007846C3">
          <w:rPr>
            <w:noProof/>
            <w:webHidden/>
          </w:rPr>
          <w:instrText xml:space="preserve"> PAGEREF _Toc522625406 \h </w:instrText>
        </w:r>
        <w:r w:rsidR="007846C3">
          <w:rPr>
            <w:noProof/>
            <w:webHidden/>
          </w:rPr>
        </w:r>
        <w:r w:rsidR="007846C3">
          <w:rPr>
            <w:noProof/>
            <w:webHidden/>
          </w:rPr>
          <w:fldChar w:fldCharType="separate"/>
        </w:r>
        <w:r w:rsidR="007846C3">
          <w:rPr>
            <w:noProof/>
            <w:webHidden/>
          </w:rPr>
          <w:t>6</w:t>
        </w:r>
        <w:r w:rsidR="007846C3">
          <w:rPr>
            <w:noProof/>
            <w:webHidden/>
          </w:rPr>
          <w:fldChar w:fldCharType="end"/>
        </w:r>
      </w:hyperlink>
    </w:p>
    <w:p w:rsidR="007846C3" w:rsidRDefault="00F03476">
      <w:pPr>
        <w:pStyle w:val="Innehll2"/>
        <w:tabs>
          <w:tab w:val="right" w:leader="dot" w:pos="9061"/>
        </w:tabs>
        <w:rPr>
          <w:noProof/>
        </w:rPr>
      </w:pPr>
      <w:hyperlink w:anchor="_Toc522625407" w:history="1">
        <w:r w:rsidR="007846C3" w:rsidRPr="009541A4">
          <w:rPr>
            <w:rStyle w:val="Hyperlnk"/>
            <w:bCs/>
            <w:noProof/>
          </w:rPr>
          <w:t>Humanitarian Relief</w:t>
        </w:r>
        <w:r w:rsidR="007846C3">
          <w:rPr>
            <w:noProof/>
            <w:webHidden/>
          </w:rPr>
          <w:tab/>
        </w:r>
        <w:r w:rsidR="007846C3">
          <w:rPr>
            <w:noProof/>
            <w:webHidden/>
          </w:rPr>
          <w:fldChar w:fldCharType="begin"/>
        </w:r>
        <w:r w:rsidR="007846C3">
          <w:rPr>
            <w:noProof/>
            <w:webHidden/>
          </w:rPr>
          <w:instrText xml:space="preserve"> PAGEREF _Toc522625407 \h </w:instrText>
        </w:r>
        <w:r w:rsidR="007846C3">
          <w:rPr>
            <w:noProof/>
            <w:webHidden/>
          </w:rPr>
        </w:r>
        <w:r w:rsidR="007846C3">
          <w:rPr>
            <w:noProof/>
            <w:webHidden/>
          </w:rPr>
          <w:fldChar w:fldCharType="separate"/>
        </w:r>
        <w:r w:rsidR="007846C3">
          <w:rPr>
            <w:noProof/>
            <w:webHidden/>
          </w:rPr>
          <w:t>7</w:t>
        </w:r>
        <w:r w:rsidR="007846C3">
          <w:rPr>
            <w:noProof/>
            <w:webHidden/>
          </w:rPr>
          <w:fldChar w:fldCharType="end"/>
        </w:r>
      </w:hyperlink>
    </w:p>
    <w:p w:rsidR="007846C3" w:rsidRDefault="00F03476">
      <w:pPr>
        <w:pStyle w:val="Innehll2"/>
        <w:tabs>
          <w:tab w:val="right" w:leader="dot" w:pos="9061"/>
        </w:tabs>
        <w:rPr>
          <w:noProof/>
        </w:rPr>
      </w:pPr>
      <w:hyperlink w:anchor="_Toc522625408" w:history="1">
        <w:r w:rsidR="007846C3" w:rsidRPr="009541A4">
          <w:rPr>
            <w:rStyle w:val="Hyperlnk"/>
            <w:b/>
            <w:noProof/>
            <w:lang w:val="en-GB"/>
          </w:rPr>
          <w:t>Approved by</w:t>
        </w:r>
        <w:r w:rsidR="007846C3">
          <w:rPr>
            <w:noProof/>
            <w:webHidden/>
          </w:rPr>
          <w:tab/>
        </w:r>
        <w:r w:rsidR="007846C3">
          <w:rPr>
            <w:noProof/>
            <w:webHidden/>
          </w:rPr>
          <w:fldChar w:fldCharType="begin"/>
        </w:r>
        <w:r w:rsidR="007846C3">
          <w:rPr>
            <w:noProof/>
            <w:webHidden/>
          </w:rPr>
          <w:instrText xml:space="preserve"> PAGEREF _Toc522625408 \h </w:instrText>
        </w:r>
        <w:r w:rsidR="007846C3">
          <w:rPr>
            <w:noProof/>
            <w:webHidden/>
          </w:rPr>
        </w:r>
        <w:r w:rsidR="007846C3">
          <w:rPr>
            <w:noProof/>
            <w:webHidden/>
          </w:rPr>
          <w:fldChar w:fldCharType="separate"/>
        </w:r>
        <w:r w:rsidR="007846C3">
          <w:rPr>
            <w:noProof/>
            <w:webHidden/>
          </w:rPr>
          <w:t>7</w:t>
        </w:r>
        <w:r w:rsidR="007846C3">
          <w:rPr>
            <w:noProof/>
            <w:webHidden/>
          </w:rPr>
          <w:fldChar w:fldCharType="end"/>
        </w:r>
      </w:hyperlink>
    </w:p>
    <w:p w:rsidR="00BE12B5" w:rsidRPr="00C4108E" w:rsidRDefault="007846C3" w:rsidP="008B32A9">
      <w:pPr>
        <w:rPr>
          <w:rStyle w:val="Stark"/>
          <w:b w:val="0"/>
          <w:bCs w:val="0"/>
          <w:sz w:val="24"/>
          <w:szCs w:val="24"/>
        </w:rPr>
      </w:pPr>
      <w:r>
        <w:fldChar w:fldCharType="end"/>
      </w:r>
    </w:p>
    <w:p w:rsidR="00BE12B5" w:rsidRDefault="00BE12B5" w:rsidP="000C1922">
      <w:pPr>
        <w:pStyle w:val="Rubrik2"/>
        <w:rPr>
          <w:rStyle w:val="Stark"/>
          <w:b/>
          <w:bCs w:val="0"/>
          <w:szCs w:val="20"/>
        </w:rPr>
      </w:pPr>
    </w:p>
    <w:p w:rsidR="00BE12B5" w:rsidRDefault="00BE12B5" w:rsidP="000C1922">
      <w:pPr>
        <w:pStyle w:val="Rubrik2"/>
        <w:rPr>
          <w:rStyle w:val="Stark"/>
          <w:b/>
          <w:bCs w:val="0"/>
          <w:szCs w:val="20"/>
        </w:rPr>
      </w:pPr>
    </w:p>
    <w:p w:rsidR="00BE12B5" w:rsidRDefault="00BE12B5" w:rsidP="000C1922">
      <w:pPr>
        <w:pStyle w:val="Rubrik2"/>
        <w:rPr>
          <w:rStyle w:val="Stark"/>
          <w:b/>
          <w:bCs w:val="0"/>
          <w:szCs w:val="20"/>
        </w:rPr>
      </w:pPr>
    </w:p>
    <w:p w:rsidR="000C1922" w:rsidRPr="000C1922" w:rsidRDefault="000C1922" w:rsidP="000C1922">
      <w:pPr>
        <w:rPr>
          <w:lang w:val="en-US"/>
        </w:rPr>
      </w:pPr>
    </w:p>
    <w:p w:rsidR="00BE12B5" w:rsidRDefault="00BE12B5" w:rsidP="00BE12B5"/>
    <w:p w:rsidR="00BE12B5" w:rsidRPr="000C1922" w:rsidRDefault="00BE12B5" w:rsidP="000C1922">
      <w:pPr>
        <w:pStyle w:val="Rubrik2"/>
      </w:pPr>
      <w:bookmarkStart w:id="4" w:name="_Toc522625398"/>
      <w:r w:rsidRPr="000C1922">
        <w:t>Governance</w:t>
      </w:r>
      <w:bookmarkEnd w:id="4"/>
      <w:r w:rsidRPr="000C1922">
        <w:t xml:space="preserve"> </w:t>
      </w:r>
    </w:p>
    <w:p w:rsidR="00BE12B5" w:rsidRDefault="00BE12B5" w:rsidP="00BE12B5">
      <w:r w:rsidRPr="00BE12B5">
        <w:rPr>
          <w:lang w:val="en-GB"/>
        </w:rPr>
        <w:t xml:space="preserve">Good governance is the foundation when building trust and respect within an organization, among the partners and the public - particularly among those who the organization aims to serve. The proper functioning of an organization and a transparent and democratic decision making process will increase efficiency and inspire confidence and legitimacy to all stakeholders.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 xml:space="preserve">: </w:t>
      </w:r>
    </w:p>
    <w:p w:rsidR="00BE12B5" w:rsidRDefault="00BE12B5" w:rsidP="00BE12B5"/>
    <w:p w:rsidR="00BE12B5" w:rsidRDefault="00BE12B5" w:rsidP="00BE12B5">
      <w:pPr>
        <w:pStyle w:val="Liststycke"/>
        <w:numPr>
          <w:ilvl w:val="0"/>
          <w:numId w:val="6"/>
        </w:numPr>
      </w:pPr>
      <w:r>
        <w:t xml:space="preserve">Governance and management should be designed in accordance with national legislation (i.e. proper registration and structure according to organizational model). </w:t>
      </w:r>
    </w:p>
    <w:p w:rsidR="00BE12B5" w:rsidRDefault="00BE12B5" w:rsidP="00BE12B5">
      <w:pPr>
        <w:pStyle w:val="Liststycke"/>
      </w:pPr>
    </w:p>
    <w:p w:rsidR="00BE12B5" w:rsidRPr="00820A56" w:rsidRDefault="00BE12B5" w:rsidP="00BE12B5">
      <w:pPr>
        <w:pStyle w:val="Liststycke"/>
        <w:numPr>
          <w:ilvl w:val="0"/>
          <w:numId w:val="6"/>
        </w:numPr>
      </w:pPr>
      <w:r w:rsidRPr="00935782">
        <w:rPr>
          <w:rFonts w:eastAsia="Times New Roman"/>
          <w:color w:val="000000"/>
        </w:rPr>
        <w:t xml:space="preserve">The organization must </w:t>
      </w:r>
      <w:r>
        <w:rPr>
          <w:rFonts w:eastAsia="Times New Roman"/>
          <w:color w:val="000000"/>
        </w:rPr>
        <w:t xml:space="preserve">have democratic, clear and </w:t>
      </w:r>
      <w:proofErr w:type="spellStart"/>
      <w:r>
        <w:rPr>
          <w:rFonts w:eastAsia="Times New Roman"/>
          <w:color w:val="000000"/>
        </w:rPr>
        <w:t>well reasoned</w:t>
      </w:r>
      <w:proofErr w:type="spellEnd"/>
      <w:r>
        <w:rPr>
          <w:rFonts w:eastAsia="Times New Roman"/>
          <w:color w:val="000000"/>
        </w:rPr>
        <w:t xml:space="preserve"> </w:t>
      </w:r>
      <w:r w:rsidRPr="00935782">
        <w:rPr>
          <w:rFonts w:eastAsia="Times New Roman"/>
          <w:color w:val="000000"/>
        </w:rPr>
        <w:t>decision-making procedures</w:t>
      </w:r>
      <w:r>
        <w:rPr>
          <w:rFonts w:eastAsia="Times New Roman"/>
          <w:color w:val="000000"/>
        </w:rPr>
        <w:t xml:space="preserve">, mandate and role-descriptions, whereby promoting a </w:t>
      </w:r>
      <w:r w:rsidRPr="00935782">
        <w:rPr>
          <w:rFonts w:eastAsia="Times New Roman"/>
          <w:color w:val="000000"/>
        </w:rPr>
        <w:t xml:space="preserve">culture of openness, transparency and </w:t>
      </w:r>
      <w:r>
        <w:rPr>
          <w:rFonts w:eastAsia="Times New Roman"/>
          <w:color w:val="000000"/>
        </w:rPr>
        <w:t xml:space="preserve">accountability. </w:t>
      </w:r>
      <w:r w:rsidRPr="00935782">
        <w:rPr>
          <w:rFonts w:eastAsia="Times New Roman"/>
          <w:color w:val="000000"/>
        </w:rPr>
        <w:t xml:space="preserve">Employees must be given power </w:t>
      </w:r>
      <w:r>
        <w:rPr>
          <w:rFonts w:eastAsia="Times New Roman"/>
          <w:color w:val="000000"/>
        </w:rPr>
        <w:t>to</w:t>
      </w:r>
      <w:r w:rsidRPr="00935782">
        <w:rPr>
          <w:rFonts w:eastAsia="Times New Roman"/>
          <w:color w:val="000000"/>
        </w:rPr>
        <w:t xml:space="preserve"> influence </w:t>
      </w:r>
      <w:r>
        <w:rPr>
          <w:rFonts w:eastAsia="Times New Roman"/>
          <w:color w:val="000000"/>
        </w:rPr>
        <w:t xml:space="preserve">in order </w:t>
      </w:r>
      <w:r w:rsidRPr="00935782">
        <w:rPr>
          <w:rFonts w:eastAsia="Times New Roman"/>
          <w:color w:val="000000"/>
        </w:rPr>
        <w:t>to promote continuous learning and organization</w:t>
      </w:r>
      <w:r>
        <w:rPr>
          <w:rFonts w:eastAsia="Times New Roman"/>
          <w:color w:val="000000"/>
        </w:rPr>
        <w:t>al development</w:t>
      </w:r>
      <w:r w:rsidRPr="00935782">
        <w:rPr>
          <w:rFonts w:eastAsia="Times New Roman"/>
          <w:color w:val="000000"/>
        </w:rPr>
        <w:t xml:space="preserve">. The </w:t>
      </w:r>
      <w:r>
        <w:rPr>
          <w:rFonts w:eastAsia="Times New Roman"/>
          <w:color w:val="000000"/>
        </w:rPr>
        <w:t>beneficiaries</w:t>
      </w:r>
      <w:r w:rsidRPr="00935782">
        <w:rPr>
          <w:rFonts w:eastAsia="Times New Roman"/>
          <w:color w:val="000000"/>
        </w:rPr>
        <w:t xml:space="preserve"> should be able to share relevant information, make their vo</w:t>
      </w:r>
      <w:r>
        <w:rPr>
          <w:rFonts w:eastAsia="Times New Roman"/>
          <w:color w:val="000000"/>
        </w:rPr>
        <w:t>ices heard and get feedback.</w:t>
      </w:r>
    </w:p>
    <w:p w:rsidR="00BE12B5" w:rsidRPr="00820A56" w:rsidRDefault="00BE12B5" w:rsidP="00BE12B5">
      <w:pPr>
        <w:pStyle w:val="Liststycke"/>
        <w:rPr>
          <w:rFonts w:eastAsia="Times New Roman"/>
          <w:color w:val="000000"/>
        </w:rPr>
      </w:pPr>
    </w:p>
    <w:p w:rsidR="00BE12B5" w:rsidRPr="001C53F6" w:rsidRDefault="00BE12B5" w:rsidP="00BE12B5">
      <w:pPr>
        <w:pStyle w:val="Liststycke"/>
        <w:numPr>
          <w:ilvl w:val="0"/>
          <w:numId w:val="6"/>
        </w:numPr>
      </w:pPr>
      <w:r w:rsidRPr="00935782">
        <w:rPr>
          <w:rFonts w:eastAsia="Times New Roman"/>
          <w:color w:val="000000"/>
        </w:rPr>
        <w:t xml:space="preserve">Employees should be able to freely and openly communicate with </w:t>
      </w:r>
      <w:r>
        <w:rPr>
          <w:rFonts w:eastAsia="Times New Roman"/>
          <w:color w:val="000000"/>
        </w:rPr>
        <w:t xml:space="preserve">the </w:t>
      </w:r>
      <w:r w:rsidRPr="00935782">
        <w:rPr>
          <w:rFonts w:eastAsia="Times New Roman"/>
          <w:color w:val="000000"/>
        </w:rPr>
        <w:t>management regarding working conditions without fear of reprisal, intimidation or threat.</w:t>
      </w:r>
      <w:r w:rsidRPr="001C53F6">
        <w:rPr>
          <w:rFonts w:eastAsia="Times New Roman"/>
          <w:color w:val="000000"/>
        </w:rPr>
        <w:t xml:space="preserve"> </w:t>
      </w:r>
      <w:r w:rsidRPr="00935782">
        <w:rPr>
          <w:rFonts w:eastAsia="Times New Roman"/>
          <w:color w:val="000000"/>
        </w:rPr>
        <w:t>Accurate information on expectations of staff, policies and achievements sh</w:t>
      </w:r>
      <w:r>
        <w:rPr>
          <w:rFonts w:eastAsia="Times New Roman"/>
          <w:color w:val="000000"/>
        </w:rPr>
        <w:t>ould be communicated clearly.</w:t>
      </w:r>
    </w:p>
    <w:p w:rsidR="00BE12B5" w:rsidRDefault="00BE12B5" w:rsidP="00BE12B5">
      <w:pPr>
        <w:pStyle w:val="Liststycke"/>
      </w:pPr>
    </w:p>
    <w:p w:rsidR="00BE12B5" w:rsidRPr="000C1922" w:rsidRDefault="00BE12B5" w:rsidP="000C1922">
      <w:pPr>
        <w:pStyle w:val="Rubrik2"/>
      </w:pPr>
      <w:bookmarkStart w:id="5" w:name="_Toc522625399"/>
      <w:r w:rsidRPr="000C1922">
        <w:t>Management</w:t>
      </w:r>
      <w:bookmarkEnd w:id="5"/>
    </w:p>
    <w:p w:rsidR="00BE12B5" w:rsidRDefault="00BE12B5" w:rsidP="00BE12B5">
      <w:r w:rsidRPr="00BE12B5">
        <w:rPr>
          <w:lang w:val="en-GB"/>
        </w:rPr>
        <w:t xml:space="preserve">A </w:t>
      </w:r>
      <w:proofErr w:type="spellStart"/>
      <w:r w:rsidRPr="00BE12B5">
        <w:rPr>
          <w:lang w:val="en-GB"/>
        </w:rPr>
        <w:t>well functioning</w:t>
      </w:r>
      <w:proofErr w:type="spellEnd"/>
      <w:r w:rsidRPr="00BE12B5">
        <w:rPr>
          <w:lang w:val="en-GB"/>
        </w:rPr>
        <w:t xml:space="preserve"> management will make every </w:t>
      </w:r>
      <w:proofErr w:type="spellStart"/>
      <w:r w:rsidRPr="00BE12B5">
        <w:rPr>
          <w:lang w:val="en-GB"/>
        </w:rPr>
        <w:t>endeavor</w:t>
      </w:r>
      <w:proofErr w:type="spellEnd"/>
      <w:r w:rsidRPr="00BE12B5">
        <w:rPr>
          <w:lang w:val="en-GB"/>
        </w:rPr>
        <w:t xml:space="preserve"> to mobilize all capacity and resources of the organization to achieve the mission and objectives of that institution. In that task, management will need to recognize and make efficient use of the interlocking functions of leading, directing, organizing, planning and controlling.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w:t>
      </w:r>
    </w:p>
    <w:p w:rsidR="00BE12B5" w:rsidRDefault="00BE12B5" w:rsidP="00BE12B5"/>
    <w:p w:rsidR="00BE12B5" w:rsidRPr="00E24352" w:rsidRDefault="00BE12B5" w:rsidP="00BE12B5">
      <w:pPr>
        <w:pStyle w:val="Liststycke"/>
        <w:numPr>
          <w:ilvl w:val="0"/>
          <w:numId w:val="7"/>
        </w:numPr>
        <w:rPr>
          <w:rFonts w:eastAsia="Times New Roman"/>
          <w:color w:val="000000"/>
          <w:sz w:val="15"/>
          <w:szCs w:val="15"/>
        </w:rPr>
      </w:pPr>
      <w:r w:rsidRPr="00E24352">
        <w:rPr>
          <w:rFonts w:eastAsia="Times New Roman"/>
          <w:color w:val="000000"/>
        </w:rPr>
        <w:t xml:space="preserve">The organization must ensure good management, </w:t>
      </w:r>
      <w:r>
        <w:rPr>
          <w:rFonts w:eastAsia="Times New Roman"/>
          <w:color w:val="000000"/>
        </w:rPr>
        <w:t xml:space="preserve">clear </w:t>
      </w:r>
      <w:r w:rsidRPr="00E24352">
        <w:rPr>
          <w:rFonts w:eastAsia="Times New Roman"/>
          <w:color w:val="000000"/>
        </w:rPr>
        <w:t xml:space="preserve">division of labor and </w:t>
      </w:r>
      <w:r>
        <w:rPr>
          <w:rFonts w:eastAsia="Times New Roman"/>
          <w:color w:val="000000"/>
        </w:rPr>
        <w:t xml:space="preserve">professional </w:t>
      </w:r>
      <w:r w:rsidRPr="00E24352">
        <w:rPr>
          <w:rFonts w:eastAsia="Times New Roman"/>
          <w:color w:val="000000"/>
        </w:rPr>
        <w:t>planning of project design and activities.</w:t>
      </w:r>
    </w:p>
    <w:p w:rsidR="00BE12B5" w:rsidRPr="00E24352" w:rsidRDefault="00BE12B5" w:rsidP="00BE12B5">
      <w:pPr>
        <w:pStyle w:val="Liststycke"/>
        <w:rPr>
          <w:rFonts w:eastAsia="Times New Roman"/>
          <w:color w:val="000000"/>
          <w:sz w:val="15"/>
          <w:szCs w:val="15"/>
        </w:rPr>
      </w:pPr>
    </w:p>
    <w:p w:rsidR="00BE12B5" w:rsidRPr="00E24352" w:rsidRDefault="00BE12B5" w:rsidP="00BE12B5">
      <w:pPr>
        <w:pStyle w:val="Liststycke"/>
        <w:numPr>
          <w:ilvl w:val="0"/>
          <w:numId w:val="7"/>
        </w:numPr>
        <w:rPr>
          <w:rFonts w:eastAsia="Times New Roman"/>
          <w:color w:val="000000"/>
          <w:sz w:val="15"/>
          <w:szCs w:val="15"/>
        </w:rPr>
      </w:pPr>
      <w:r w:rsidRPr="00E24352">
        <w:rPr>
          <w:rFonts w:eastAsia="Times New Roman"/>
          <w:color w:val="000000"/>
        </w:rPr>
        <w:t>The organization shall have satisfactory procedures for monitoring and quality assurance of the projects.</w:t>
      </w:r>
    </w:p>
    <w:p w:rsidR="00BE12B5" w:rsidRPr="00BE12B5" w:rsidRDefault="00BE12B5" w:rsidP="00BE12B5">
      <w:pPr>
        <w:rPr>
          <w:rFonts w:eastAsia="Times New Roman"/>
          <w:color w:val="000000"/>
          <w:sz w:val="15"/>
          <w:szCs w:val="15"/>
          <w:lang w:val="en-GB"/>
        </w:rPr>
      </w:pPr>
    </w:p>
    <w:p w:rsidR="00BE12B5" w:rsidRPr="00E24352" w:rsidRDefault="00BE12B5" w:rsidP="00BE12B5">
      <w:pPr>
        <w:pStyle w:val="Liststycke"/>
        <w:numPr>
          <w:ilvl w:val="0"/>
          <w:numId w:val="7"/>
        </w:numPr>
        <w:rPr>
          <w:rFonts w:eastAsia="Times New Roman"/>
          <w:color w:val="000000"/>
          <w:sz w:val="15"/>
          <w:szCs w:val="15"/>
        </w:rPr>
      </w:pPr>
      <w:r>
        <w:rPr>
          <w:rFonts w:eastAsia="Times New Roman"/>
          <w:color w:val="000000"/>
        </w:rPr>
        <w:t xml:space="preserve">Evaluation of the organizational capacity and projects should be made regularly, and when possible, together with the beneficiaries. </w:t>
      </w:r>
    </w:p>
    <w:p w:rsidR="00BE12B5" w:rsidRPr="00E24352" w:rsidRDefault="00BE12B5" w:rsidP="00BE12B5">
      <w:pPr>
        <w:pStyle w:val="Liststycke"/>
        <w:rPr>
          <w:rFonts w:eastAsia="Times New Roman"/>
          <w:color w:val="000000"/>
          <w:sz w:val="15"/>
          <w:szCs w:val="15"/>
        </w:rPr>
      </w:pPr>
    </w:p>
    <w:p w:rsidR="00BE12B5" w:rsidRPr="00BE12B5" w:rsidRDefault="00BE12B5" w:rsidP="00BE12B5">
      <w:pPr>
        <w:rPr>
          <w:rFonts w:eastAsia="Times New Roman"/>
          <w:color w:val="000000"/>
          <w:sz w:val="15"/>
          <w:szCs w:val="15"/>
          <w:lang w:val="en-GB"/>
        </w:rPr>
      </w:pPr>
    </w:p>
    <w:p w:rsidR="00BE12B5" w:rsidRPr="00EC1FF6" w:rsidRDefault="00BE12B5" w:rsidP="00BE12B5">
      <w:pPr>
        <w:pStyle w:val="Liststycke"/>
        <w:numPr>
          <w:ilvl w:val="0"/>
          <w:numId w:val="7"/>
        </w:numPr>
        <w:rPr>
          <w:rFonts w:eastAsia="Times New Roman"/>
          <w:color w:val="000000"/>
          <w:sz w:val="15"/>
          <w:szCs w:val="15"/>
        </w:rPr>
      </w:pPr>
      <w:r>
        <w:rPr>
          <w:rFonts w:eastAsia="Times New Roman"/>
          <w:color w:val="000000"/>
        </w:rPr>
        <w:t>The organization must avoid nepotism and bias in recruitment and selection of employees and the beneficiaries.</w:t>
      </w:r>
      <w:r w:rsidRPr="00EC1FF6">
        <w:rPr>
          <w:rFonts w:eastAsia="Times New Roman"/>
          <w:color w:val="000000"/>
          <w:sz w:val="15"/>
          <w:szCs w:val="15"/>
        </w:rPr>
        <w:br/>
      </w:r>
    </w:p>
    <w:p w:rsidR="00BE12B5" w:rsidRPr="000C1922" w:rsidRDefault="00BE12B5" w:rsidP="000C1922">
      <w:pPr>
        <w:pStyle w:val="Rubrik2"/>
        <w:rPr>
          <w:rStyle w:val="Stark"/>
          <w:b/>
          <w:bCs w:val="0"/>
        </w:rPr>
      </w:pPr>
      <w:bookmarkStart w:id="6" w:name="_Toc522625400"/>
      <w:r w:rsidRPr="000C1922">
        <w:rPr>
          <w:rStyle w:val="Stark"/>
          <w:b/>
          <w:bCs w:val="0"/>
        </w:rPr>
        <w:t>Financial Management</w:t>
      </w:r>
      <w:bookmarkEnd w:id="6"/>
    </w:p>
    <w:p w:rsidR="00BE12B5" w:rsidRDefault="00BE12B5" w:rsidP="00BE12B5">
      <w:r w:rsidRPr="00BE12B5">
        <w:rPr>
          <w:lang w:val="en-GB"/>
        </w:rPr>
        <w:t xml:space="preserve">High quality standards for financial management should be characterized by honesty, transparency and accountability. This - along with the application of generally accepted accounting principles that will assure some kind of common rules to measure against - will inspire confidence to external partners, such as donors, the authorities and the public. Staff in charge of financial management and accounting should adhere to the principles of competence, integrity, confidentiality and objectivity in performance of duties.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w:t>
      </w:r>
    </w:p>
    <w:p w:rsidR="00BE12B5" w:rsidRDefault="00BE12B5" w:rsidP="00BE12B5"/>
    <w:p w:rsidR="00BE12B5" w:rsidRDefault="00BE12B5" w:rsidP="00BE12B5">
      <w:pPr>
        <w:pStyle w:val="Liststycke"/>
        <w:numPr>
          <w:ilvl w:val="0"/>
          <w:numId w:val="8"/>
        </w:numPr>
      </w:pPr>
      <w:r>
        <w:t>The organization must have good financial management and control, and ensure that the accounting system, procedures for filing and working practices for project management are satisfactory.</w:t>
      </w:r>
    </w:p>
    <w:p w:rsidR="00BE12B5" w:rsidRDefault="00BE12B5" w:rsidP="00BE12B5">
      <w:pPr>
        <w:pStyle w:val="Liststycke"/>
      </w:pPr>
    </w:p>
    <w:p w:rsidR="00BE12B5" w:rsidRDefault="00BE12B5" w:rsidP="00BE12B5">
      <w:pPr>
        <w:pStyle w:val="Liststycke"/>
        <w:numPr>
          <w:ilvl w:val="0"/>
          <w:numId w:val="8"/>
        </w:numPr>
      </w:pPr>
      <w:r>
        <w:t>The organization must have good procedures for internal control.</w:t>
      </w:r>
    </w:p>
    <w:p w:rsidR="00BE12B5" w:rsidRPr="002D0356" w:rsidRDefault="00BE12B5" w:rsidP="00BE12B5">
      <w:pPr>
        <w:pStyle w:val="Liststycke"/>
        <w:rPr>
          <w:rFonts w:eastAsia="Times New Roman"/>
          <w:color w:val="000000"/>
        </w:rPr>
      </w:pPr>
    </w:p>
    <w:p w:rsidR="00BE12B5" w:rsidRPr="002D0356" w:rsidRDefault="00BE12B5" w:rsidP="00BE12B5">
      <w:pPr>
        <w:pStyle w:val="Liststycke"/>
        <w:numPr>
          <w:ilvl w:val="0"/>
          <w:numId w:val="8"/>
        </w:numPr>
      </w:pPr>
      <w:r w:rsidRPr="002D0356">
        <w:rPr>
          <w:rFonts w:eastAsia="Times New Roman"/>
          <w:color w:val="000000"/>
        </w:rPr>
        <w:lastRenderedPageBreak/>
        <w:t xml:space="preserve">Received funds will be used </w:t>
      </w:r>
      <w:r>
        <w:rPr>
          <w:rFonts w:eastAsia="Times New Roman"/>
          <w:color w:val="000000"/>
        </w:rPr>
        <w:t>according to agreement</w:t>
      </w:r>
      <w:r w:rsidRPr="002D0356">
        <w:rPr>
          <w:rFonts w:eastAsia="Times New Roman"/>
          <w:color w:val="000000"/>
        </w:rPr>
        <w:t xml:space="preserve">, for the </w:t>
      </w:r>
      <w:r>
        <w:rPr>
          <w:rFonts w:eastAsia="Times New Roman"/>
          <w:color w:val="000000"/>
        </w:rPr>
        <w:t xml:space="preserve">intended </w:t>
      </w:r>
      <w:r w:rsidRPr="002D0356">
        <w:rPr>
          <w:rFonts w:eastAsia="Times New Roman"/>
          <w:color w:val="000000"/>
        </w:rPr>
        <w:t xml:space="preserve">purpose and </w:t>
      </w:r>
      <w:r>
        <w:rPr>
          <w:rFonts w:eastAsia="Times New Roman"/>
          <w:color w:val="000000"/>
        </w:rPr>
        <w:t xml:space="preserve">be duly </w:t>
      </w:r>
      <w:r w:rsidRPr="002D0356">
        <w:rPr>
          <w:rFonts w:eastAsia="Times New Roman"/>
          <w:color w:val="000000"/>
        </w:rPr>
        <w:t>reported</w:t>
      </w:r>
      <w:r>
        <w:rPr>
          <w:rFonts w:eastAsia="Times New Roman"/>
          <w:color w:val="000000"/>
        </w:rPr>
        <w:t>.</w:t>
      </w:r>
    </w:p>
    <w:p w:rsidR="00BE12B5" w:rsidRPr="002D0356" w:rsidRDefault="00BE12B5" w:rsidP="00BE12B5">
      <w:pPr>
        <w:pStyle w:val="Liststycke"/>
        <w:rPr>
          <w:rFonts w:eastAsia="Times New Roman"/>
          <w:color w:val="000000"/>
        </w:rPr>
      </w:pPr>
    </w:p>
    <w:p w:rsidR="00BE12B5" w:rsidRPr="002D0356" w:rsidRDefault="00BE12B5" w:rsidP="00BE12B5">
      <w:pPr>
        <w:pStyle w:val="Liststycke"/>
        <w:numPr>
          <w:ilvl w:val="0"/>
          <w:numId w:val="8"/>
        </w:numPr>
      </w:pPr>
      <w:r w:rsidRPr="002D0356">
        <w:rPr>
          <w:rFonts w:eastAsia="Times New Roman"/>
          <w:color w:val="000000"/>
        </w:rPr>
        <w:t xml:space="preserve">The organization should </w:t>
      </w:r>
      <w:r>
        <w:rPr>
          <w:rFonts w:eastAsia="Times New Roman"/>
          <w:color w:val="000000"/>
        </w:rPr>
        <w:t>make</w:t>
      </w:r>
      <w:r w:rsidRPr="002D0356">
        <w:rPr>
          <w:rFonts w:eastAsia="Times New Roman"/>
          <w:color w:val="000000"/>
        </w:rPr>
        <w:t xml:space="preserve"> </w:t>
      </w:r>
      <w:r>
        <w:rPr>
          <w:rFonts w:eastAsia="Times New Roman"/>
          <w:color w:val="000000"/>
        </w:rPr>
        <w:t>efficient use of funds received</w:t>
      </w:r>
      <w:r w:rsidRPr="002D0356">
        <w:rPr>
          <w:rFonts w:eastAsia="Times New Roman"/>
          <w:color w:val="000000"/>
        </w:rPr>
        <w:t xml:space="preserve">. Administrative expenses including salaries of employees </w:t>
      </w:r>
      <w:r>
        <w:rPr>
          <w:rFonts w:eastAsia="Times New Roman"/>
          <w:color w:val="000000"/>
        </w:rPr>
        <w:t xml:space="preserve">should be moderate. </w:t>
      </w:r>
      <w:r w:rsidRPr="002D0356">
        <w:rPr>
          <w:rFonts w:eastAsia="Times New Roman"/>
          <w:color w:val="000000"/>
        </w:rPr>
        <w:t xml:space="preserve">For safety reasons, </w:t>
      </w:r>
      <w:r>
        <w:rPr>
          <w:rFonts w:eastAsia="Times New Roman"/>
          <w:color w:val="000000"/>
        </w:rPr>
        <w:t xml:space="preserve">use of </w:t>
      </w:r>
      <w:r w:rsidRPr="002D0356">
        <w:rPr>
          <w:rFonts w:eastAsia="Times New Roman"/>
          <w:color w:val="000000"/>
        </w:rPr>
        <w:t xml:space="preserve">cash is </w:t>
      </w:r>
      <w:r>
        <w:rPr>
          <w:rFonts w:eastAsia="Times New Roman"/>
          <w:color w:val="000000"/>
        </w:rPr>
        <w:t xml:space="preserve">to be </w:t>
      </w:r>
      <w:r w:rsidRPr="002D0356">
        <w:rPr>
          <w:rFonts w:eastAsia="Times New Roman"/>
          <w:color w:val="000000"/>
        </w:rPr>
        <w:t xml:space="preserve">minimized. Salary payments </w:t>
      </w:r>
      <w:r>
        <w:rPr>
          <w:rFonts w:eastAsia="Times New Roman"/>
          <w:color w:val="000000"/>
        </w:rPr>
        <w:t>should, if possible,</w:t>
      </w:r>
      <w:r w:rsidRPr="002D0356">
        <w:rPr>
          <w:rFonts w:eastAsia="Times New Roman"/>
          <w:color w:val="000000"/>
        </w:rPr>
        <w:t xml:space="preserve"> be made by check or transfer to the payroll accounts</w:t>
      </w:r>
      <w:r>
        <w:rPr>
          <w:rFonts w:eastAsia="Times New Roman"/>
          <w:color w:val="000000"/>
        </w:rPr>
        <w:t>.</w:t>
      </w:r>
    </w:p>
    <w:p w:rsidR="00BE12B5" w:rsidRPr="002D0356" w:rsidRDefault="00BE12B5" w:rsidP="00BE12B5">
      <w:pPr>
        <w:pStyle w:val="Liststycke"/>
        <w:rPr>
          <w:rFonts w:eastAsia="Times New Roman"/>
          <w:color w:val="000000"/>
        </w:rPr>
      </w:pPr>
    </w:p>
    <w:p w:rsidR="00BE12B5" w:rsidRPr="002D0356" w:rsidRDefault="00BE12B5" w:rsidP="00BE12B5">
      <w:pPr>
        <w:pStyle w:val="Liststycke"/>
        <w:numPr>
          <w:ilvl w:val="0"/>
          <w:numId w:val="8"/>
        </w:numPr>
      </w:pPr>
      <w:r w:rsidRPr="002D0356">
        <w:rPr>
          <w:rFonts w:eastAsia="Times New Roman"/>
          <w:color w:val="000000"/>
        </w:rPr>
        <w:t xml:space="preserve"> </w:t>
      </w:r>
      <w:r>
        <w:rPr>
          <w:rFonts w:eastAsia="Times New Roman"/>
          <w:color w:val="000000"/>
        </w:rPr>
        <w:t>P</w:t>
      </w:r>
      <w:r w:rsidRPr="002D0356">
        <w:rPr>
          <w:rFonts w:eastAsia="Times New Roman"/>
          <w:color w:val="000000"/>
        </w:rPr>
        <w:t>rocurement</w:t>
      </w:r>
      <w:r>
        <w:rPr>
          <w:rFonts w:eastAsia="Times New Roman"/>
          <w:color w:val="000000"/>
        </w:rPr>
        <w:t xml:space="preserve"> procedures in the project shall harmonize with those of Läkarmissionen</w:t>
      </w:r>
      <w:r w:rsidRPr="002D0356">
        <w:rPr>
          <w:rFonts w:eastAsia="Times New Roman"/>
          <w:color w:val="000000"/>
        </w:rPr>
        <w:t>.</w:t>
      </w:r>
      <w:r>
        <w:rPr>
          <w:rFonts w:eastAsia="Times New Roman"/>
          <w:color w:val="000000"/>
        </w:rPr>
        <w:t xml:space="preserve">  </w:t>
      </w:r>
    </w:p>
    <w:p w:rsidR="00BE12B5" w:rsidRPr="002D0356" w:rsidRDefault="00BE12B5" w:rsidP="00BE12B5">
      <w:pPr>
        <w:pStyle w:val="Liststycke"/>
        <w:rPr>
          <w:rFonts w:eastAsia="Times New Roman"/>
          <w:color w:val="000000"/>
        </w:rPr>
      </w:pPr>
    </w:p>
    <w:p w:rsidR="00BE12B5" w:rsidRPr="002D0356" w:rsidRDefault="00BE12B5" w:rsidP="00BE12B5">
      <w:pPr>
        <w:pStyle w:val="Liststycke"/>
        <w:numPr>
          <w:ilvl w:val="0"/>
          <w:numId w:val="8"/>
        </w:numPr>
      </w:pPr>
      <w:r w:rsidRPr="002D0356">
        <w:rPr>
          <w:rFonts w:eastAsia="Times New Roman"/>
          <w:color w:val="000000"/>
        </w:rPr>
        <w:t xml:space="preserve">The organization shall conduct an annual external audit of the </w:t>
      </w:r>
      <w:r>
        <w:rPr>
          <w:rFonts w:eastAsia="Times New Roman"/>
          <w:color w:val="000000"/>
        </w:rPr>
        <w:t>organization</w:t>
      </w:r>
      <w:r w:rsidRPr="002D0356">
        <w:rPr>
          <w:rFonts w:eastAsia="Times New Roman"/>
          <w:color w:val="000000"/>
        </w:rPr>
        <w:t xml:space="preserve">. The audit shall be conducted by </w:t>
      </w:r>
      <w:r>
        <w:rPr>
          <w:rFonts w:eastAsia="Times New Roman"/>
          <w:color w:val="000000"/>
        </w:rPr>
        <w:t xml:space="preserve">a </w:t>
      </w:r>
      <w:r w:rsidRPr="002D0356">
        <w:rPr>
          <w:rFonts w:eastAsia="Times New Roman"/>
          <w:color w:val="000000"/>
        </w:rPr>
        <w:t xml:space="preserve">certified public accountant, be in accordance with generally accepted auditing standards and in accordance with </w:t>
      </w:r>
      <w:r>
        <w:rPr>
          <w:rFonts w:eastAsia="Times New Roman"/>
          <w:color w:val="000000"/>
        </w:rPr>
        <w:t>Läkarmissionen’s</w:t>
      </w:r>
      <w:r w:rsidRPr="002D0356">
        <w:rPr>
          <w:rFonts w:eastAsia="Times New Roman"/>
          <w:color w:val="000000"/>
        </w:rPr>
        <w:t xml:space="preserve"> instruction</w:t>
      </w:r>
      <w:r>
        <w:rPr>
          <w:rFonts w:eastAsia="Times New Roman"/>
          <w:color w:val="000000"/>
        </w:rPr>
        <w:t>s</w:t>
      </w:r>
      <w:r w:rsidRPr="002D0356">
        <w:rPr>
          <w:rFonts w:eastAsia="Times New Roman"/>
          <w:color w:val="000000"/>
        </w:rPr>
        <w:t xml:space="preserve">. For further guidance on </w:t>
      </w:r>
      <w:r>
        <w:rPr>
          <w:rFonts w:eastAsia="Times New Roman"/>
          <w:color w:val="000000"/>
        </w:rPr>
        <w:t xml:space="preserve">good principles for </w:t>
      </w:r>
      <w:r w:rsidRPr="002D0356">
        <w:rPr>
          <w:rFonts w:eastAsia="Times New Roman"/>
          <w:color w:val="000000"/>
        </w:rPr>
        <w:t>auditing</w:t>
      </w:r>
      <w:r>
        <w:rPr>
          <w:rFonts w:eastAsia="Times New Roman"/>
          <w:color w:val="000000"/>
        </w:rPr>
        <w:t xml:space="preserve"> we refer you</w:t>
      </w:r>
      <w:r w:rsidRPr="002D0356">
        <w:rPr>
          <w:rFonts w:eastAsia="Times New Roman"/>
          <w:color w:val="000000"/>
        </w:rPr>
        <w:t xml:space="preserve"> to the international auditing standards </w:t>
      </w:r>
      <w:r>
        <w:rPr>
          <w:rFonts w:eastAsia="Times New Roman"/>
          <w:color w:val="000000"/>
        </w:rPr>
        <w:t xml:space="preserve">as described by </w:t>
      </w:r>
      <w:r w:rsidRPr="002D0356">
        <w:rPr>
          <w:rFonts w:eastAsia="Times New Roman"/>
          <w:color w:val="000000"/>
        </w:rPr>
        <w:t>International Standards on Auditing (ISA).</w:t>
      </w:r>
    </w:p>
    <w:p w:rsidR="00BE12B5" w:rsidRPr="002D0356" w:rsidRDefault="00BE12B5" w:rsidP="00BE12B5">
      <w:pPr>
        <w:pStyle w:val="Liststycke"/>
        <w:rPr>
          <w:rFonts w:eastAsia="Times New Roman"/>
        </w:rPr>
      </w:pPr>
    </w:p>
    <w:p w:rsidR="00BE12B5" w:rsidRPr="000C1922" w:rsidRDefault="00BE12B5" w:rsidP="000C1922">
      <w:pPr>
        <w:pStyle w:val="Rubrik2"/>
      </w:pPr>
      <w:bookmarkStart w:id="7" w:name="_Toc522625401"/>
      <w:r w:rsidRPr="000C1922">
        <w:rPr>
          <w:rStyle w:val="Stark"/>
          <w:b/>
        </w:rPr>
        <w:t>Corruption and whistleblower report system</w:t>
      </w:r>
      <w:bookmarkEnd w:id="7"/>
    </w:p>
    <w:p w:rsidR="00BE12B5" w:rsidRDefault="00BE12B5" w:rsidP="00BE12B5">
      <w:pPr>
        <w:textAlignment w:val="top"/>
        <w:rPr>
          <w:rFonts w:eastAsia="Times New Roman"/>
          <w:color w:val="000000"/>
        </w:rPr>
      </w:pPr>
      <w:r w:rsidRPr="00BE12B5">
        <w:rPr>
          <w:lang w:val="en-GB"/>
        </w:rPr>
        <w:t>Corruption is a violation of moral, ethical and democratic principles. All levels within an organization have the obligation and responsibility to demonstrate good practices and fight corruption. Corruption</w:t>
      </w:r>
      <w:r w:rsidRPr="00BE12B5">
        <w:rPr>
          <w:rFonts w:eastAsia="Times New Roman"/>
          <w:color w:val="000000"/>
          <w:lang w:val="en-GB"/>
        </w:rPr>
        <w:t xml:space="preserve"> is understood to mean the abuse of position of trust for personal gain. This could for instance be embezzlement of the organization's funds, to give or accept bribes or make threats or blackmail in exchange for services or other </w:t>
      </w:r>
      <w:proofErr w:type="spellStart"/>
      <w:r w:rsidRPr="00BE12B5">
        <w:rPr>
          <w:rFonts w:eastAsia="Times New Roman"/>
          <w:color w:val="000000"/>
          <w:lang w:val="en-GB"/>
        </w:rPr>
        <w:t>favors</w:t>
      </w:r>
      <w:proofErr w:type="spellEnd"/>
      <w:r w:rsidRPr="00BE12B5">
        <w:rPr>
          <w:rFonts w:eastAsia="Times New Roman"/>
          <w:color w:val="000000"/>
          <w:lang w:val="en-GB"/>
        </w:rPr>
        <w:t xml:space="preserve">. It could also be to </w:t>
      </w:r>
      <w:proofErr w:type="spellStart"/>
      <w:r w:rsidRPr="00BE12B5">
        <w:rPr>
          <w:rFonts w:eastAsia="Times New Roman"/>
          <w:color w:val="000000"/>
          <w:lang w:val="en-GB"/>
        </w:rPr>
        <w:t>favor</w:t>
      </w:r>
      <w:proofErr w:type="spellEnd"/>
      <w:r w:rsidRPr="00BE12B5">
        <w:rPr>
          <w:rFonts w:eastAsia="Times New Roman"/>
          <w:color w:val="000000"/>
          <w:lang w:val="en-GB"/>
        </w:rPr>
        <w:t xml:space="preserve"> family members, friends or other relatives. </w:t>
      </w:r>
      <w:r>
        <w:rPr>
          <w:rFonts w:eastAsia="Times New Roman"/>
          <w:color w:val="000000"/>
        </w:rPr>
        <w:t xml:space="preserve">The </w:t>
      </w:r>
      <w:proofErr w:type="spellStart"/>
      <w:r>
        <w:rPr>
          <w:rFonts w:eastAsia="Times New Roman"/>
          <w:color w:val="000000"/>
        </w:rPr>
        <w:t>Code</w:t>
      </w:r>
      <w:proofErr w:type="spellEnd"/>
      <w:r>
        <w:rPr>
          <w:rFonts w:eastAsia="Times New Roman"/>
          <w:color w:val="000000"/>
        </w:rPr>
        <w:t xml:space="preserve"> </w:t>
      </w:r>
      <w:proofErr w:type="spellStart"/>
      <w:r>
        <w:rPr>
          <w:rFonts w:eastAsia="Times New Roman"/>
          <w:color w:val="000000"/>
        </w:rPr>
        <w:t>states</w:t>
      </w:r>
      <w:proofErr w:type="spellEnd"/>
      <w:r>
        <w:rPr>
          <w:rFonts w:eastAsia="Times New Roman"/>
          <w:color w:val="000000"/>
        </w:rPr>
        <w:t xml:space="preserve"> </w:t>
      </w:r>
      <w:proofErr w:type="spellStart"/>
      <w:r>
        <w:rPr>
          <w:rFonts w:eastAsia="Times New Roman"/>
          <w:color w:val="000000"/>
        </w:rPr>
        <w:t>that</w:t>
      </w:r>
      <w:proofErr w:type="spellEnd"/>
      <w:r>
        <w:rPr>
          <w:rFonts w:eastAsia="Times New Roman"/>
          <w:color w:val="000000"/>
        </w:rPr>
        <w:t>:</w:t>
      </w:r>
    </w:p>
    <w:p w:rsidR="00BE12B5" w:rsidRDefault="00BE12B5" w:rsidP="00BE12B5">
      <w:pPr>
        <w:pStyle w:val="Liststycke"/>
        <w:textAlignment w:val="top"/>
        <w:rPr>
          <w:rFonts w:eastAsia="Times New Roman"/>
          <w:color w:val="000000"/>
        </w:rPr>
      </w:pPr>
    </w:p>
    <w:p w:rsidR="00BE12B5" w:rsidRPr="009E5D13" w:rsidRDefault="00BE12B5" w:rsidP="00BE12B5">
      <w:pPr>
        <w:pStyle w:val="Liststycke"/>
        <w:numPr>
          <w:ilvl w:val="0"/>
          <w:numId w:val="2"/>
        </w:numPr>
        <w:jc w:val="both"/>
        <w:rPr>
          <w:rFonts w:eastAsia="Times New Roman"/>
          <w:color w:val="000000"/>
        </w:rPr>
      </w:pPr>
      <w:r w:rsidRPr="009E5D13">
        <w:t>The organization shall have no tolerance against</w:t>
      </w:r>
      <w:r>
        <w:t xml:space="preserve"> all forms of corruption and must always investigate allegations of corruption. The organization shall ensure that the allegations or complaints, made by any employee within the organization or somebody from the outside, shall be handled expeditiously, with integrity, impartiality and confidentiality.</w:t>
      </w:r>
    </w:p>
    <w:p w:rsidR="00BE12B5" w:rsidRPr="009E5D13" w:rsidRDefault="00BE12B5" w:rsidP="00BE12B5">
      <w:pPr>
        <w:pStyle w:val="Liststycke"/>
        <w:jc w:val="both"/>
      </w:pPr>
    </w:p>
    <w:p w:rsidR="00BE12B5" w:rsidRDefault="00BE12B5" w:rsidP="00BE12B5">
      <w:pPr>
        <w:pStyle w:val="Liststycke"/>
        <w:numPr>
          <w:ilvl w:val="0"/>
          <w:numId w:val="2"/>
        </w:numPr>
        <w:jc w:val="both"/>
      </w:pPr>
      <w:r w:rsidRPr="009E5D13">
        <w:t xml:space="preserve">The organization shall </w:t>
      </w:r>
      <w:r>
        <w:t xml:space="preserve">adopt policies to </w:t>
      </w:r>
      <w:r w:rsidRPr="009E5D13">
        <w:t>protect whistleblower</w:t>
      </w:r>
      <w:r>
        <w:t>s.</w:t>
      </w:r>
    </w:p>
    <w:p w:rsidR="00BE12B5" w:rsidRDefault="00BE12B5" w:rsidP="00BE12B5">
      <w:pPr>
        <w:pStyle w:val="Liststycke"/>
      </w:pPr>
    </w:p>
    <w:p w:rsidR="00BE12B5" w:rsidRDefault="00BE12B5" w:rsidP="00BE12B5">
      <w:pPr>
        <w:pStyle w:val="Liststycke"/>
        <w:numPr>
          <w:ilvl w:val="0"/>
          <w:numId w:val="2"/>
        </w:numPr>
        <w:jc w:val="both"/>
      </w:pPr>
      <w:r>
        <w:t>In case the claims of alleged corruption, or the proof of corruption, are great, the organization should bring the case to the corresponding law enforcement agency.</w:t>
      </w:r>
    </w:p>
    <w:p w:rsidR="00BE12B5" w:rsidRDefault="00BE12B5" w:rsidP="00BE12B5">
      <w:pPr>
        <w:pStyle w:val="Liststycke"/>
      </w:pPr>
    </w:p>
    <w:p w:rsidR="00BE12B5" w:rsidRPr="00BE12B5" w:rsidRDefault="00BE12B5" w:rsidP="00BE12B5">
      <w:pPr>
        <w:jc w:val="both"/>
        <w:rPr>
          <w:lang w:val="en-GB"/>
        </w:rPr>
      </w:pPr>
      <w:r w:rsidRPr="00BE12B5">
        <w:rPr>
          <w:lang w:val="en-GB"/>
        </w:rPr>
        <w:t xml:space="preserve">Any violation in regards to the Code of Conduct should be reported to Läkarmissionen. The </w:t>
      </w:r>
      <w:proofErr w:type="spellStart"/>
      <w:r w:rsidRPr="00BE12B5">
        <w:rPr>
          <w:lang w:val="en-GB"/>
        </w:rPr>
        <w:t>whistleblower</w:t>
      </w:r>
      <w:proofErr w:type="spellEnd"/>
      <w:r w:rsidRPr="00BE12B5">
        <w:rPr>
          <w:lang w:val="en-GB"/>
        </w:rPr>
        <w:t xml:space="preserve"> contact persons are indicated at www.lakarmissionen.se, general </w:t>
      </w:r>
      <w:proofErr w:type="spellStart"/>
      <w:r w:rsidRPr="00BE12B5">
        <w:rPr>
          <w:lang w:val="en-GB"/>
        </w:rPr>
        <w:t>whistleblower</w:t>
      </w:r>
      <w:proofErr w:type="spellEnd"/>
      <w:r w:rsidRPr="00BE12B5">
        <w:rPr>
          <w:lang w:val="en-GB"/>
        </w:rPr>
        <w:t xml:space="preserve"> information can always be sent by email to: info@lakarmissionen.se.</w:t>
      </w:r>
    </w:p>
    <w:p w:rsidR="00BE12B5" w:rsidRPr="009E5D13" w:rsidRDefault="00BE12B5" w:rsidP="00BE12B5">
      <w:pPr>
        <w:pStyle w:val="Liststycke"/>
      </w:pPr>
    </w:p>
    <w:p w:rsidR="00BE12B5" w:rsidRPr="000C1922" w:rsidRDefault="00BE12B5" w:rsidP="000C1922">
      <w:pPr>
        <w:pStyle w:val="Rubrik2"/>
      </w:pPr>
      <w:bookmarkStart w:id="8" w:name="_Toc522625402"/>
      <w:r w:rsidRPr="000C1922">
        <w:rPr>
          <w:rStyle w:val="Stark"/>
          <w:b/>
          <w:bCs w:val="0"/>
        </w:rPr>
        <w:t>Labor and Human Resources</w:t>
      </w:r>
      <w:bookmarkEnd w:id="8"/>
    </w:p>
    <w:p w:rsidR="00BE12B5" w:rsidRPr="0028186E" w:rsidRDefault="00BE12B5" w:rsidP="00BE12B5">
      <w:r w:rsidRPr="00BE12B5">
        <w:rPr>
          <w:lang w:val="en-GB"/>
        </w:rPr>
        <w:t xml:space="preserve">A crucial element for a successful implementation of an organization’s vision and mission is a motivated and competent team of staff and volunteers. </w:t>
      </w:r>
      <w:r w:rsidRPr="00BE12B5">
        <w:rPr>
          <w:rFonts w:eastAsia="Times New Roman"/>
          <w:lang w:val="en-GB"/>
        </w:rPr>
        <w:t xml:space="preserve">The employer shall foster and assure good </w:t>
      </w:r>
      <w:proofErr w:type="spellStart"/>
      <w:r w:rsidRPr="00BE12B5">
        <w:rPr>
          <w:rFonts w:eastAsia="Times New Roman"/>
          <w:lang w:val="en-GB"/>
        </w:rPr>
        <w:t>labor</w:t>
      </w:r>
      <w:proofErr w:type="spellEnd"/>
      <w:r w:rsidRPr="00BE12B5">
        <w:rPr>
          <w:rFonts w:eastAsia="Times New Roman"/>
          <w:lang w:val="en-GB"/>
        </w:rPr>
        <w:t xml:space="preserve"> conditions, free from abusive and disrespectful treatment. Furthermore, it is the responsibility of the employer to </w:t>
      </w:r>
      <w:proofErr w:type="spellStart"/>
      <w:r w:rsidRPr="00BE12B5">
        <w:rPr>
          <w:rFonts w:eastAsia="Times New Roman"/>
          <w:lang w:val="en-GB"/>
        </w:rPr>
        <w:t>fulfill</w:t>
      </w:r>
      <w:proofErr w:type="spellEnd"/>
      <w:r w:rsidRPr="00BE12B5">
        <w:rPr>
          <w:rFonts w:eastAsia="Times New Roman"/>
          <w:lang w:val="en-GB"/>
        </w:rPr>
        <w:t xml:space="preserve"> the national </w:t>
      </w:r>
      <w:proofErr w:type="spellStart"/>
      <w:r w:rsidRPr="00BE12B5">
        <w:rPr>
          <w:rFonts w:eastAsia="Times New Roman"/>
          <w:lang w:val="en-GB"/>
        </w:rPr>
        <w:t>labor</w:t>
      </w:r>
      <w:proofErr w:type="spellEnd"/>
      <w:r w:rsidRPr="00BE12B5">
        <w:rPr>
          <w:rFonts w:eastAsia="Times New Roman"/>
          <w:lang w:val="en-GB"/>
        </w:rPr>
        <w:t xml:space="preserve"> law and strive to meet international </w:t>
      </w:r>
      <w:proofErr w:type="spellStart"/>
      <w:r w:rsidRPr="00BE12B5">
        <w:rPr>
          <w:rFonts w:eastAsia="Times New Roman"/>
          <w:lang w:val="en-GB"/>
        </w:rPr>
        <w:t>labor</w:t>
      </w:r>
      <w:proofErr w:type="spellEnd"/>
      <w:r w:rsidRPr="00BE12B5">
        <w:rPr>
          <w:rFonts w:eastAsia="Times New Roman"/>
          <w:lang w:val="en-GB"/>
        </w:rPr>
        <w:t xml:space="preserve"> standards. </w:t>
      </w:r>
      <w:r w:rsidRPr="00BE12B5">
        <w:rPr>
          <w:lang w:val="en-GB"/>
        </w:rPr>
        <w:t xml:space="preserve">By providing support and good management to the employees, and by encouraging staff contribution in the planning processes, organizations can benefit from increased effectiveness and qualitative service.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 xml:space="preserve">: </w:t>
      </w:r>
    </w:p>
    <w:p w:rsidR="00BE12B5" w:rsidRPr="00080F6E" w:rsidRDefault="00BE12B5" w:rsidP="00BE12B5">
      <w:pPr>
        <w:rPr>
          <w:rFonts w:eastAsia="Times New Roman"/>
        </w:rPr>
      </w:pPr>
      <w:r w:rsidRPr="00080F6E">
        <w:rPr>
          <w:rFonts w:eastAsia="Times New Roman"/>
        </w:rPr>
        <w:t> </w:t>
      </w:r>
    </w:p>
    <w:p w:rsidR="00BE12B5" w:rsidRPr="00411666" w:rsidRDefault="00BE12B5" w:rsidP="00BE12B5">
      <w:pPr>
        <w:pStyle w:val="Liststycke"/>
        <w:numPr>
          <w:ilvl w:val="0"/>
          <w:numId w:val="1"/>
        </w:numPr>
        <w:rPr>
          <w:rFonts w:eastAsia="Times New Roman"/>
        </w:rPr>
      </w:pPr>
      <w:r w:rsidRPr="00411666">
        <w:rPr>
          <w:rFonts w:eastAsia="Times New Roman"/>
        </w:rPr>
        <w:t>The human rights of the employee and the beneficiaries shall be respected. They shall be treated with respect and dignity.</w:t>
      </w:r>
    </w:p>
    <w:p w:rsidR="00BE12B5" w:rsidRPr="00411666" w:rsidRDefault="00BE12B5" w:rsidP="00BE12B5">
      <w:pPr>
        <w:pStyle w:val="Liststycke"/>
        <w:rPr>
          <w:rFonts w:eastAsia="Times New Roman"/>
        </w:rPr>
      </w:pPr>
    </w:p>
    <w:p w:rsidR="00BE12B5" w:rsidRPr="00411666" w:rsidRDefault="00BE12B5" w:rsidP="00BE12B5">
      <w:pPr>
        <w:pStyle w:val="Liststycke"/>
        <w:numPr>
          <w:ilvl w:val="0"/>
          <w:numId w:val="1"/>
        </w:numPr>
        <w:rPr>
          <w:rFonts w:eastAsia="Times New Roman"/>
        </w:rPr>
      </w:pPr>
      <w:r w:rsidRPr="00411666">
        <w:rPr>
          <w:rFonts w:eastAsia="Times New Roman"/>
        </w:rPr>
        <w:lastRenderedPageBreak/>
        <w:t xml:space="preserve">The work place will be free of harsh and inhumane treatment, including sexual harassments and sexual abuse, corporal punishment and mental or physical coercion or verbal abuse. Nor will there be any such threats. </w:t>
      </w:r>
    </w:p>
    <w:p w:rsidR="00BE12B5" w:rsidRPr="00411666" w:rsidRDefault="00BE12B5" w:rsidP="00BE12B5">
      <w:pPr>
        <w:pStyle w:val="Liststycke"/>
        <w:rPr>
          <w:rFonts w:eastAsia="Times New Roman"/>
        </w:rPr>
      </w:pPr>
    </w:p>
    <w:p w:rsidR="00BE12B5" w:rsidRPr="00411666" w:rsidRDefault="00BE12B5" w:rsidP="00BE12B5">
      <w:pPr>
        <w:pStyle w:val="Liststycke"/>
        <w:numPr>
          <w:ilvl w:val="0"/>
          <w:numId w:val="1"/>
        </w:numPr>
        <w:rPr>
          <w:rFonts w:eastAsia="Times New Roman"/>
        </w:rPr>
      </w:pPr>
      <w:r w:rsidRPr="00411666">
        <w:rPr>
          <w:rFonts w:eastAsia="Times New Roman"/>
        </w:rPr>
        <w:t>Employment shall be voluntary and the employee</w:t>
      </w:r>
      <w:r>
        <w:rPr>
          <w:rFonts w:eastAsia="Times New Roman"/>
        </w:rPr>
        <w:t>s</w:t>
      </w:r>
      <w:r w:rsidRPr="00411666">
        <w:rPr>
          <w:rFonts w:eastAsia="Times New Roman"/>
        </w:rPr>
        <w:t xml:space="preserve"> shall be free to quit with a reasonable notice. The participation by the beneficiaries in the activities is voluntary</w:t>
      </w:r>
      <w:r>
        <w:rPr>
          <w:rFonts w:eastAsia="Times New Roman"/>
        </w:rPr>
        <w:t>.</w:t>
      </w:r>
      <w:r w:rsidRPr="00411666">
        <w:rPr>
          <w:rFonts w:eastAsia="Times New Roman"/>
        </w:rPr>
        <w:t xml:space="preserve"> </w:t>
      </w:r>
    </w:p>
    <w:p w:rsidR="00BE12B5" w:rsidRPr="00411666" w:rsidRDefault="00BE12B5" w:rsidP="00BE12B5">
      <w:pPr>
        <w:pStyle w:val="Liststycke"/>
        <w:rPr>
          <w:rFonts w:eastAsia="Times New Roman"/>
        </w:rPr>
      </w:pPr>
    </w:p>
    <w:p w:rsidR="00BE12B5" w:rsidRDefault="00BE12B5" w:rsidP="00BE12B5">
      <w:pPr>
        <w:pStyle w:val="Liststycke"/>
        <w:numPr>
          <w:ilvl w:val="0"/>
          <w:numId w:val="1"/>
        </w:numPr>
        <w:rPr>
          <w:rFonts w:eastAsia="Times New Roman"/>
        </w:rPr>
      </w:pPr>
      <w:r w:rsidRPr="00411666">
        <w:rPr>
          <w:rFonts w:eastAsia="Times New Roman"/>
        </w:rPr>
        <w:t xml:space="preserve">Employees should have relevant training and experience for the job. Employees should receive appropriate training to perform their </w:t>
      </w:r>
      <w:r>
        <w:rPr>
          <w:rFonts w:eastAsia="Times New Roman"/>
        </w:rPr>
        <w:t>duties in a professional manner.</w:t>
      </w:r>
    </w:p>
    <w:p w:rsidR="00BE12B5" w:rsidRPr="00BE12B5" w:rsidRDefault="00BE12B5" w:rsidP="00BE12B5">
      <w:pPr>
        <w:rPr>
          <w:rFonts w:eastAsia="Times New Roman"/>
          <w:lang w:val="en-GB"/>
        </w:rPr>
      </w:pPr>
    </w:p>
    <w:p w:rsidR="00BE12B5" w:rsidRPr="001609D9" w:rsidRDefault="00BE12B5" w:rsidP="00BE12B5">
      <w:pPr>
        <w:pStyle w:val="Liststycke"/>
        <w:numPr>
          <w:ilvl w:val="0"/>
          <w:numId w:val="1"/>
        </w:numPr>
        <w:rPr>
          <w:rFonts w:eastAsia="Times New Roman"/>
        </w:rPr>
      </w:pPr>
      <w:r w:rsidRPr="001609D9">
        <w:rPr>
          <w:rFonts w:eastAsia="Times New Roman"/>
        </w:rPr>
        <w:t xml:space="preserve">Employees shall not work more hours and days per week than what is stipulated according to national law. Employees shall have at least one day off every week. </w:t>
      </w:r>
    </w:p>
    <w:p w:rsidR="00BE12B5" w:rsidRPr="002B268F" w:rsidRDefault="00BE12B5" w:rsidP="00BE12B5">
      <w:pPr>
        <w:pStyle w:val="Liststycke"/>
        <w:rPr>
          <w:rFonts w:eastAsia="Times New Roman"/>
        </w:rPr>
      </w:pPr>
    </w:p>
    <w:p w:rsidR="00BE12B5" w:rsidRPr="002B268F" w:rsidRDefault="00BE12B5" w:rsidP="00BE12B5">
      <w:pPr>
        <w:pStyle w:val="Liststycke"/>
        <w:numPr>
          <w:ilvl w:val="0"/>
          <w:numId w:val="1"/>
        </w:numPr>
        <w:rPr>
          <w:rFonts w:eastAsia="Times New Roman"/>
        </w:rPr>
      </w:pPr>
      <w:r>
        <w:rPr>
          <w:rFonts w:eastAsia="Times New Roman"/>
        </w:rPr>
        <w:t xml:space="preserve">Minimum wages shall be observed and follow national law. </w:t>
      </w:r>
      <w:r w:rsidRPr="001609D9">
        <w:rPr>
          <w:rFonts w:eastAsia="Times New Roman"/>
        </w:rPr>
        <w:t xml:space="preserve">Salaries and other benefits shall not deviate markedly </w:t>
      </w:r>
      <w:r>
        <w:rPr>
          <w:rFonts w:eastAsia="Times New Roman"/>
        </w:rPr>
        <w:t>from</w:t>
      </w:r>
      <w:r w:rsidRPr="001609D9">
        <w:rPr>
          <w:rFonts w:eastAsia="Times New Roman"/>
        </w:rPr>
        <w:t xml:space="preserve"> similar organizations, </w:t>
      </w:r>
      <w:r>
        <w:rPr>
          <w:rFonts w:eastAsia="Times New Roman"/>
        </w:rPr>
        <w:t xml:space="preserve">they shall </w:t>
      </w:r>
      <w:r w:rsidRPr="001609D9">
        <w:rPr>
          <w:rFonts w:eastAsia="Times New Roman"/>
        </w:rPr>
        <w:t xml:space="preserve">follow national law </w:t>
      </w:r>
      <w:r>
        <w:rPr>
          <w:rFonts w:eastAsia="Times New Roman"/>
        </w:rPr>
        <w:t xml:space="preserve">and be set with consideration and respect for the origin and nature of the funds donated to the organization. </w:t>
      </w:r>
      <w:r w:rsidRPr="001609D9">
        <w:rPr>
          <w:rFonts w:eastAsia="Times New Roman"/>
        </w:rPr>
        <w:t>Employees shall be compensated for overtime. Salary deduction as a disciplina</w:t>
      </w:r>
      <w:r>
        <w:rPr>
          <w:rFonts w:eastAsia="Times New Roman"/>
        </w:rPr>
        <w:t xml:space="preserve">ry measure shall not be applied. </w:t>
      </w:r>
      <w:r w:rsidRPr="001609D9">
        <w:rPr>
          <w:rFonts w:eastAsia="Times New Roman"/>
        </w:rPr>
        <w:t xml:space="preserve"> </w:t>
      </w:r>
    </w:p>
    <w:p w:rsidR="00BE12B5" w:rsidRPr="002B268F" w:rsidRDefault="00BE12B5" w:rsidP="00BE12B5">
      <w:pPr>
        <w:pStyle w:val="Liststycke"/>
        <w:rPr>
          <w:rFonts w:eastAsia="Times New Roman"/>
        </w:rPr>
      </w:pPr>
    </w:p>
    <w:p w:rsidR="00BE12B5" w:rsidRPr="00382DB3" w:rsidRDefault="00BE12B5" w:rsidP="00BE12B5">
      <w:pPr>
        <w:pStyle w:val="Liststycke"/>
        <w:numPr>
          <w:ilvl w:val="0"/>
          <w:numId w:val="1"/>
        </w:numPr>
        <w:rPr>
          <w:rFonts w:eastAsia="Times New Roman"/>
        </w:rPr>
      </w:pPr>
      <w:r w:rsidRPr="00382DB3">
        <w:rPr>
          <w:rFonts w:eastAsia="Calibri"/>
        </w:rPr>
        <w:t xml:space="preserve">The organization will follow national law concerning employment, taxes and social </w:t>
      </w:r>
      <w:r>
        <w:rPr>
          <w:rFonts w:eastAsia="Calibri"/>
        </w:rPr>
        <w:t xml:space="preserve">security contributions, and ensure that employees have job descriptions. </w:t>
      </w:r>
    </w:p>
    <w:p w:rsidR="00BE12B5" w:rsidRPr="00382DB3" w:rsidRDefault="00BE12B5" w:rsidP="00BE12B5">
      <w:pPr>
        <w:pStyle w:val="Liststycke"/>
        <w:rPr>
          <w:rFonts w:eastAsia="Times New Roman"/>
        </w:rPr>
      </w:pPr>
    </w:p>
    <w:p w:rsidR="00BE12B5" w:rsidRPr="00382DB3" w:rsidRDefault="00BE12B5" w:rsidP="00BE12B5">
      <w:pPr>
        <w:pStyle w:val="Liststycke"/>
        <w:numPr>
          <w:ilvl w:val="0"/>
          <w:numId w:val="1"/>
        </w:numPr>
        <w:rPr>
          <w:rFonts w:eastAsia="Times New Roman"/>
        </w:rPr>
      </w:pPr>
      <w:r w:rsidRPr="00382DB3">
        <w:rPr>
          <w:rFonts w:eastAsia="Times New Roman"/>
        </w:rPr>
        <w:t xml:space="preserve">Employees have the right to attend union meetings and/or be </w:t>
      </w:r>
      <w:r>
        <w:rPr>
          <w:rFonts w:eastAsia="Times New Roman"/>
        </w:rPr>
        <w:t xml:space="preserve">union members, have the freedom of association and collective bargaining </w:t>
      </w:r>
      <w:r w:rsidRPr="00382DB3">
        <w:rPr>
          <w:rFonts w:eastAsia="Times New Roman"/>
        </w:rPr>
        <w:t>without the employer in any way discriminate against this.</w:t>
      </w:r>
      <w:r>
        <w:rPr>
          <w:rFonts w:eastAsia="Times New Roman"/>
        </w:rPr>
        <w:t xml:space="preserve"> </w:t>
      </w:r>
    </w:p>
    <w:p w:rsidR="00BE12B5" w:rsidRPr="00382DB3" w:rsidRDefault="00BE12B5" w:rsidP="00BE12B5">
      <w:pPr>
        <w:pStyle w:val="Liststycke"/>
        <w:rPr>
          <w:rFonts w:eastAsia="Times New Roman"/>
        </w:rPr>
      </w:pPr>
    </w:p>
    <w:p w:rsidR="00BE12B5" w:rsidRPr="00BC56B8" w:rsidRDefault="00BE12B5" w:rsidP="00BE12B5">
      <w:pPr>
        <w:pStyle w:val="Liststycke"/>
        <w:numPr>
          <w:ilvl w:val="0"/>
          <w:numId w:val="1"/>
        </w:numPr>
      </w:pPr>
      <w:r w:rsidRPr="00BC56B8">
        <w:rPr>
          <w:rFonts w:eastAsia="Times New Roman"/>
        </w:rPr>
        <w:t xml:space="preserve">No child labor is accepted in any part of the organization´s work. A child is a person under the age of 15 or the age when it is not completed compulsory education or according to the minimum age for employment according to national law. Participation in apprenticeship programs is supported, provided this is allowed under national law. Workers under the age of 18 will not be permitted to perform work which is likely to put at risk their health and safety. </w:t>
      </w:r>
    </w:p>
    <w:p w:rsidR="00BE12B5" w:rsidRPr="00BE12B5" w:rsidRDefault="00BE12B5" w:rsidP="00BE12B5">
      <w:pPr>
        <w:rPr>
          <w:rStyle w:val="Stark"/>
          <w:b w:val="0"/>
          <w:bCs w:val="0"/>
          <w:lang w:val="en-GB"/>
        </w:rPr>
      </w:pPr>
    </w:p>
    <w:p w:rsidR="00BE12B5" w:rsidRPr="000C1922" w:rsidRDefault="00BE12B5" w:rsidP="000C1922">
      <w:pPr>
        <w:pStyle w:val="Rubrik2"/>
      </w:pPr>
      <w:bookmarkStart w:id="9" w:name="_Toc522625403"/>
      <w:r w:rsidRPr="000C1922">
        <w:rPr>
          <w:rStyle w:val="Stark"/>
          <w:b/>
        </w:rPr>
        <w:t>Health and Safety/Security</w:t>
      </w:r>
      <w:bookmarkEnd w:id="9"/>
    </w:p>
    <w:p w:rsidR="00BE12B5" w:rsidRPr="00295A26" w:rsidRDefault="00BE12B5" w:rsidP="00BE12B5">
      <w:r w:rsidRPr="00BE12B5">
        <w:rPr>
          <w:lang w:val="en-GB"/>
        </w:rPr>
        <w:t xml:space="preserve">In the development and/or humanitarian aid work the demands on the staff and the working conditions are often stressful and physically, mentally and emotionally challenging. The employer should ensure that the working environment is as secure as possible and that the needs of the staff is cared for in order to mitigate the risks of illness and injury.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w:t>
      </w:r>
    </w:p>
    <w:p w:rsidR="00BE12B5" w:rsidRPr="00783598" w:rsidRDefault="00BE12B5" w:rsidP="00BE12B5">
      <w:pPr>
        <w:rPr>
          <w:rFonts w:eastAsia="Times New Roman"/>
        </w:rPr>
      </w:pPr>
      <w:r w:rsidRPr="00783598">
        <w:rPr>
          <w:rFonts w:eastAsia="Times New Roman"/>
        </w:rPr>
        <w:t> </w:t>
      </w:r>
    </w:p>
    <w:p w:rsidR="00BE12B5" w:rsidRPr="008B48AB" w:rsidRDefault="00BE12B5" w:rsidP="00BE12B5">
      <w:pPr>
        <w:pStyle w:val="Liststycke"/>
        <w:numPr>
          <w:ilvl w:val="0"/>
          <w:numId w:val="3"/>
        </w:numPr>
        <w:rPr>
          <w:rFonts w:eastAsia="Times New Roman"/>
        </w:rPr>
      </w:pPr>
      <w:r w:rsidRPr="008B48AB">
        <w:rPr>
          <w:rFonts w:eastAsia="Times New Roman"/>
        </w:rPr>
        <w:t xml:space="preserve">Employees shall not be exposed to risks related to the working environment. The employer shall ensure </w:t>
      </w:r>
      <w:r>
        <w:rPr>
          <w:rFonts w:eastAsia="Times New Roman"/>
        </w:rPr>
        <w:t>safe</w:t>
      </w:r>
      <w:r w:rsidRPr="008B48AB">
        <w:rPr>
          <w:rFonts w:eastAsia="Times New Roman"/>
        </w:rPr>
        <w:t xml:space="preserve"> procedures for hazardous processes</w:t>
      </w:r>
      <w:r>
        <w:rPr>
          <w:rFonts w:eastAsia="Times New Roman"/>
        </w:rPr>
        <w:t>,</w:t>
      </w:r>
      <w:r w:rsidRPr="008B48AB">
        <w:rPr>
          <w:rFonts w:eastAsia="Times New Roman"/>
        </w:rPr>
        <w:t xml:space="preserve"> where such phenomena occur (such as laboratory work and construction)</w:t>
      </w:r>
      <w:r>
        <w:rPr>
          <w:rFonts w:eastAsia="Times New Roman"/>
        </w:rPr>
        <w:t>.</w:t>
      </w:r>
      <w:r w:rsidRPr="008B48AB">
        <w:rPr>
          <w:rFonts w:eastAsia="Times New Roman"/>
        </w:rPr>
        <w:t xml:space="preserve"> </w:t>
      </w:r>
    </w:p>
    <w:p w:rsidR="00BE12B5" w:rsidRPr="00FC302B" w:rsidRDefault="00BE12B5" w:rsidP="00BE12B5">
      <w:pPr>
        <w:pStyle w:val="Liststycke"/>
        <w:rPr>
          <w:rFonts w:eastAsia="Times New Roman"/>
        </w:rPr>
      </w:pPr>
    </w:p>
    <w:p w:rsidR="00BE12B5" w:rsidRPr="008B48AB" w:rsidRDefault="00BE12B5" w:rsidP="00BE12B5">
      <w:pPr>
        <w:pStyle w:val="Liststycke"/>
        <w:numPr>
          <w:ilvl w:val="0"/>
          <w:numId w:val="3"/>
        </w:numPr>
        <w:rPr>
          <w:rFonts w:eastAsia="Times New Roman"/>
        </w:rPr>
      </w:pPr>
      <w:r w:rsidRPr="00FC302B">
        <w:rPr>
          <w:rFonts w:eastAsia="Times New Roman"/>
        </w:rPr>
        <w:t xml:space="preserve">The employer must ensure that facilities, laboratories, toilets, kitchens and </w:t>
      </w:r>
      <w:r>
        <w:rPr>
          <w:rFonts w:eastAsia="Times New Roman"/>
        </w:rPr>
        <w:t xml:space="preserve">dormitories </w:t>
      </w:r>
      <w:proofErr w:type="spellStart"/>
      <w:r>
        <w:rPr>
          <w:rFonts w:eastAsia="Times New Roman"/>
        </w:rPr>
        <w:t>etc</w:t>
      </w:r>
      <w:proofErr w:type="spellEnd"/>
      <w:r>
        <w:rPr>
          <w:rFonts w:eastAsia="Times New Roman"/>
        </w:rPr>
        <w:t xml:space="preserve"> are of good sanitary standards. </w:t>
      </w:r>
      <w:r w:rsidRPr="00FC302B">
        <w:rPr>
          <w:rFonts w:eastAsia="Times New Roman"/>
        </w:rPr>
        <w:t xml:space="preserve"> </w:t>
      </w:r>
    </w:p>
    <w:p w:rsidR="00BE12B5" w:rsidRPr="008B48AB" w:rsidRDefault="00BE12B5" w:rsidP="00BE12B5">
      <w:pPr>
        <w:pStyle w:val="Liststycke"/>
        <w:rPr>
          <w:rFonts w:eastAsia="Times New Roman"/>
        </w:rPr>
      </w:pPr>
    </w:p>
    <w:p w:rsidR="00BE12B5" w:rsidRPr="008B48AB" w:rsidRDefault="00BE12B5" w:rsidP="00BE12B5">
      <w:pPr>
        <w:pStyle w:val="Liststycke"/>
        <w:numPr>
          <w:ilvl w:val="0"/>
          <w:numId w:val="3"/>
        </w:numPr>
      </w:pPr>
      <w:r w:rsidRPr="008B48AB">
        <w:rPr>
          <w:rFonts w:eastAsia="Times New Roman"/>
        </w:rPr>
        <w:t>The employer shall ensure that there are adequate procedures for dealing with epidemics and ensure that work does not aggravate people</w:t>
      </w:r>
      <w:r>
        <w:rPr>
          <w:rFonts w:eastAsia="Times New Roman"/>
        </w:rPr>
        <w:t>´s risk of attracting HIV/Aids.</w:t>
      </w:r>
    </w:p>
    <w:p w:rsidR="00BE12B5" w:rsidRPr="008B48AB" w:rsidRDefault="00BE12B5" w:rsidP="00BE12B5">
      <w:pPr>
        <w:pStyle w:val="Liststycke"/>
        <w:rPr>
          <w:rFonts w:ascii="Arial" w:eastAsia="Times New Roman" w:hAnsi="Arial" w:cs="Arial"/>
          <w:color w:val="000000"/>
        </w:rPr>
      </w:pPr>
    </w:p>
    <w:p w:rsidR="00BE12B5" w:rsidRPr="008B48AB" w:rsidRDefault="00BE12B5" w:rsidP="00BE12B5">
      <w:pPr>
        <w:pStyle w:val="Liststycke"/>
        <w:numPr>
          <w:ilvl w:val="0"/>
          <w:numId w:val="3"/>
        </w:numPr>
      </w:pPr>
      <w:r w:rsidRPr="008B48AB">
        <w:rPr>
          <w:rFonts w:eastAsia="Times New Roman"/>
          <w:color w:val="000000"/>
        </w:rPr>
        <w:t xml:space="preserve">The employer must ensure that there are good procedures </w:t>
      </w:r>
      <w:r>
        <w:rPr>
          <w:rFonts w:eastAsia="Times New Roman"/>
          <w:color w:val="000000"/>
        </w:rPr>
        <w:t xml:space="preserve">and secure routines </w:t>
      </w:r>
      <w:r w:rsidRPr="008B48AB">
        <w:rPr>
          <w:rFonts w:eastAsia="Times New Roman"/>
          <w:color w:val="000000"/>
        </w:rPr>
        <w:t>fo</w:t>
      </w:r>
      <w:r>
        <w:rPr>
          <w:rFonts w:eastAsia="Times New Roman"/>
          <w:color w:val="000000"/>
        </w:rPr>
        <w:t xml:space="preserve">r employees who work after dark and who stay in exposed environments </w:t>
      </w:r>
      <w:r w:rsidRPr="008B48AB">
        <w:rPr>
          <w:rFonts w:eastAsia="Times New Roman"/>
          <w:color w:val="000000"/>
        </w:rPr>
        <w:t xml:space="preserve">(e.g. accommodation, </w:t>
      </w:r>
      <w:r>
        <w:rPr>
          <w:rFonts w:eastAsia="Times New Roman"/>
          <w:color w:val="000000"/>
        </w:rPr>
        <w:t xml:space="preserve">avoid making field visits alone, </w:t>
      </w:r>
      <w:r w:rsidRPr="008B48AB">
        <w:rPr>
          <w:rFonts w:eastAsia="Times New Roman"/>
          <w:color w:val="000000"/>
        </w:rPr>
        <w:t>safe transport</w:t>
      </w:r>
      <w:r>
        <w:rPr>
          <w:rFonts w:eastAsia="Times New Roman"/>
          <w:color w:val="000000"/>
        </w:rPr>
        <w:t>, security arrangements</w:t>
      </w:r>
      <w:r w:rsidRPr="008B48AB">
        <w:rPr>
          <w:rFonts w:eastAsia="Times New Roman"/>
          <w:color w:val="000000"/>
        </w:rPr>
        <w:t xml:space="preserve"> and communication</w:t>
      </w:r>
      <w:r>
        <w:rPr>
          <w:rFonts w:eastAsia="Times New Roman"/>
          <w:color w:val="000000"/>
        </w:rPr>
        <w:t xml:space="preserve"> availability).</w:t>
      </w:r>
    </w:p>
    <w:p w:rsidR="00BE12B5" w:rsidRPr="008B48AB" w:rsidRDefault="00BE12B5" w:rsidP="00BE12B5">
      <w:pPr>
        <w:pStyle w:val="Liststycke"/>
        <w:rPr>
          <w:rFonts w:eastAsia="Times New Roman"/>
          <w:color w:val="000000"/>
        </w:rPr>
      </w:pPr>
    </w:p>
    <w:p w:rsidR="00BE12B5" w:rsidRPr="002B268F" w:rsidRDefault="00BE12B5" w:rsidP="00BE12B5">
      <w:pPr>
        <w:pStyle w:val="Liststycke"/>
        <w:numPr>
          <w:ilvl w:val="0"/>
          <w:numId w:val="3"/>
        </w:numPr>
      </w:pPr>
      <w:r w:rsidRPr="008B48AB">
        <w:rPr>
          <w:rFonts w:eastAsia="Times New Roman"/>
          <w:color w:val="000000"/>
        </w:rPr>
        <w:lastRenderedPageBreak/>
        <w:t xml:space="preserve">The employer must ensure that </w:t>
      </w:r>
      <w:r>
        <w:rPr>
          <w:rFonts w:eastAsia="Times New Roman"/>
          <w:color w:val="000000"/>
        </w:rPr>
        <w:t xml:space="preserve">the </w:t>
      </w:r>
      <w:r w:rsidRPr="008B48AB">
        <w:rPr>
          <w:rFonts w:eastAsia="Times New Roman"/>
          <w:color w:val="000000"/>
        </w:rPr>
        <w:t xml:space="preserve">work does not expose (or exacerbate exposure) staff or the </w:t>
      </w:r>
      <w:r>
        <w:rPr>
          <w:rFonts w:eastAsia="Times New Roman"/>
          <w:color w:val="000000"/>
        </w:rPr>
        <w:t>beneficiaries</w:t>
      </w:r>
      <w:r w:rsidRPr="008B48AB">
        <w:rPr>
          <w:rFonts w:eastAsia="Times New Roman"/>
          <w:color w:val="000000"/>
        </w:rPr>
        <w:t xml:space="preserve"> to violence and</w:t>
      </w:r>
      <w:r>
        <w:rPr>
          <w:rFonts w:eastAsia="Times New Roman"/>
          <w:color w:val="000000"/>
        </w:rPr>
        <w:t xml:space="preserve"> conflict.</w:t>
      </w:r>
    </w:p>
    <w:p w:rsidR="00BE12B5" w:rsidRPr="002B268F" w:rsidRDefault="00BE12B5" w:rsidP="00BE12B5">
      <w:pPr>
        <w:pStyle w:val="Liststycke"/>
        <w:rPr>
          <w:rFonts w:eastAsia="Times New Roman"/>
          <w:color w:val="000000"/>
        </w:rPr>
      </w:pPr>
    </w:p>
    <w:p w:rsidR="00BE12B5" w:rsidRPr="008B48AB" w:rsidRDefault="00BE12B5" w:rsidP="00BE12B5">
      <w:pPr>
        <w:pStyle w:val="Liststycke"/>
        <w:numPr>
          <w:ilvl w:val="0"/>
          <w:numId w:val="3"/>
        </w:numPr>
      </w:pPr>
      <w:r>
        <w:rPr>
          <w:rFonts w:eastAsia="Times New Roman"/>
          <w:color w:val="000000"/>
        </w:rPr>
        <w:t xml:space="preserve">The employer shall urge </w:t>
      </w:r>
      <w:r w:rsidRPr="008B48AB">
        <w:rPr>
          <w:rFonts w:eastAsia="Times New Roman"/>
          <w:color w:val="000000"/>
        </w:rPr>
        <w:t xml:space="preserve">employees to observe </w:t>
      </w:r>
      <w:r>
        <w:rPr>
          <w:rFonts w:eastAsia="Times New Roman"/>
          <w:color w:val="000000"/>
        </w:rPr>
        <w:t>precaution</w:t>
      </w:r>
      <w:r w:rsidRPr="008B48AB">
        <w:rPr>
          <w:rFonts w:eastAsia="Times New Roman"/>
          <w:color w:val="000000"/>
        </w:rPr>
        <w:t xml:space="preserve"> </w:t>
      </w:r>
      <w:r>
        <w:rPr>
          <w:rFonts w:eastAsia="Times New Roman"/>
          <w:color w:val="000000"/>
        </w:rPr>
        <w:t>when visiting high-risk areas</w:t>
      </w:r>
      <w:r w:rsidRPr="008B48AB">
        <w:rPr>
          <w:rFonts w:eastAsia="Times New Roman"/>
          <w:color w:val="000000"/>
        </w:rPr>
        <w:t xml:space="preserve"> (e.g. war zones</w:t>
      </w:r>
      <w:r>
        <w:rPr>
          <w:rFonts w:eastAsia="Times New Roman"/>
          <w:color w:val="000000"/>
        </w:rPr>
        <w:t xml:space="preserve"> or areas vulnerable to crime</w:t>
      </w:r>
      <w:r w:rsidRPr="008B48AB">
        <w:rPr>
          <w:rFonts w:eastAsia="Times New Roman"/>
          <w:color w:val="000000"/>
        </w:rPr>
        <w:t>).</w:t>
      </w:r>
    </w:p>
    <w:p w:rsidR="00BE12B5" w:rsidRPr="00BE12B5" w:rsidRDefault="00BE12B5" w:rsidP="00BE12B5">
      <w:pPr>
        <w:rPr>
          <w:rStyle w:val="Stark"/>
          <w:b w:val="0"/>
          <w:bCs w:val="0"/>
          <w:lang w:val="en-GB"/>
        </w:rPr>
      </w:pPr>
    </w:p>
    <w:p w:rsidR="00BE12B5" w:rsidRPr="000C1922" w:rsidRDefault="00BE12B5" w:rsidP="000C1922">
      <w:pPr>
        <w:pStyle w:val="Rubrik2"/>
      </w:pPr>
      <w:bookmarkStart w:id="10" w:name="_Toc522625404"/>
      <w:r w:rsidRPr="000C1922">
        <w:rPr>
          <w:rStyle w:val="Stark"/>
          <w:b/>
        </w:rPr>
        <w:t>Environment</w:t>
      </w:r>
      <w:bookmarkEnd w:id="10"/>
    </w:p>
    <w:p w:rsidR="00BE12B5" w:rsidRDefault="00BE12B5" w:rsidP="00BE12B5">
      <w:r w:rsidRPr="00BE12B5">
        <w:rPr>
          <w:lang w:val="en-GB"/>
        </w:rPr>
        <w:t xml:space="preserve">As individuals and as organizations we all have an impact on the environment, directly or indirectly, through our consumption, production, use of electricity, transportation and waste management etc. By creating awareness of our ecological and environmental footprints we have the possibility to change our attitudes and </w:t>
      </w:r>
      <w:proofErr w:type="spellStart"/>
      <w:r w:rsidRPr="00BE12B5">
        <w:rPr>
          <w:lang w:val="en-GB"/>
        </w:rPr>
        <w:t>behavior</w:t>
      </w:r>
      <w:proofErr w:type="spellEnd"/>
      <w:r w:rsidRPr="00BE12B5">
        <w:rPr>
          <w:lang w:val="en-GB"/>
        </w:rPr>
        <w:t xml:space="preserve"> to do what we can to reduce a negative impact.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w:t>
      </w:r>
    </w:p>
    <w:p w:rsidR="00BE12B5" w:rsidRDefault="00BE12B5" w:rsidP="00BE12B5"/>
    <w:p w:rsidR="00BE12B5" w:rsidRPr="007A2E6B" w:rsidRDefault="00BE12B5" w:rsidP="00BE12B5">
      <w:pPr>
        <w:pStyle w:val="Liststycke"/>
        <w:numPr>
          <w:ilvl w:val="0"/>
          <w:numId w:val="5"/>
        </w:numPr>
      </w:pPr>
      <w:r w:rsidRPr="007A2E6B">
        <w:rPr>
          <w:rFonts w:eastAsia="Times New Roman"/>
          <w:color w:val="000000"/>
        </w:rPr>
        <w:t xml:space="preserve">The organization </w:t>
      </w:r>
      <w:r>
        <w:rPr>
          <w:rFonts w:eastAsia="Times New Roman"/>
          <w:color w:val="000000"/>
        </w:rPr>
        <w:t>will</w:t>
      </w:r>
      <w:r w:rsidRPr="007A2E6B">
        <w:rPr>
          <w:rFonts w:eastAsia="Times New Roman"/>
          <w:color w:val="000000"/>
        </w:rPr>
        <w:t xml:space="preserve"> consider and minimize negative environmental impact in the design of projects</w:t>
      </w:r>
      <w:r>
        <w:rPr>
          <w:rFonts w:eastAsia="Times New Roman"/>
          <w:color w:val="000000"/>
        </w:rPr>
        <w:t>.</w:t>
      </w:r>
    </w:p>
    <w:p w:rsidR="00BE12B5" w:rsidRDefault="00BE12B5" w:rsidP="00BE12B5">
      <w:pPr>
        <w:pStyle w:val="Liststycke"/>
      </w:pPr>
    </w:p>
    <w:p w:rsidR="00BE12B5" w:rsidRDefault="00BE12B5" w:rsidP="00BE12B5">
      <w:pPr>
        <w:pStyle w:val="Liststycke"/>
        <w:numPr>
          <w:ilvl w:val="0"/>
          <w:numId w:val="5"/>
        </w:numPr>
      </w:pPr>
      <w:r>
        <w:t xml:space="preserve">The organization shall protect the environment surrounding the organization and create routines for the safe and environmentally friendly disposal of waste and hazardous waste materials (i.e. chemicals, batteries, glass, cans </w:t>
      </w:r>
      <w:proofErr w:type="spellStart"/>
      <w:r>
        <w:t>etc</w:t>
      </w:r>
      <w:proofErr w:type="spellEnd"/>
      <w:r>
        <w:t xml:space="preserve">). </w:t>
      </w:r>
    </w:p>
    <w:p w:rsidR="00BE12B5" w:rsidRDefault="00BE12B5" w:rsidP="00BE12B5">
      <w:pPr>
        <w:pStyle w:val="Liststycke"/>
      </w:pPr>
    </w:p>
    <w:p w:rsidR="00BE12B5" w:rsidRPr="007A2E6B" w:rsidRDefault="00BE12B5" w:rsidP="00BE12B5">
      <w:pPr>
        <w:pStyle w:val="Liststycke"/>
        <w:numPr>
          <w:ilvl w:val="0"/>
          <w:numId w:val="5"/>
        </w:numPr>
      </w:pPr>
      <w:r w:rsidRPr="007A2E6B">
        <w:rPr>
          <w:rFonts w:eastAsia="Times New Roman"/>
          <w:color w:val="000000"/>
        </w:rPr>
        <w:t>The organization will work to promote good management of materials and energy</w:t>
      </w:r>
      <w:r>
        <w:rPr>
          <w:rFonts w:eastAsia="Times New Roman"/>
          <w:color w:val="000000"/>
        </w:rPr>
        <w:t>.</w:t>
      </w:r>
    </w:p>
    <w:p w:rsidR="00BE12B5" w:rsidRPr="007A2E6B" w:rsidRDefault="00BE12B5" w:rsidP="00BE12B5">
      <w:pPr>
        <w:pStyle w:val="Liststycke"/>
        <w:rPr>
          <w:rFonts w:eastAsia="Times New Roman"/>
          <w:color w:val="000000"/>
        </w:rPr>
      </w:pPr>
    </w:p>
    <w:p w:rsidR="00BE12B5" w:rsidRPr="007A2E6B" w:rsidRDefault="00BE12B5" w:rsidP="00BE12B5">
      <w:pPr>
        <w:pStyle w:val="Liststycke"/>
        <w:numPr>
          <w:ilvl w:val="0"/>
          <w:numId w:val="5"/>
        </w:numPr>
      </w:pPr>
      <w:r w:rsidRPr="005D749F">
        <w:rPr>
          <w:rFonts w:eastAsia="Times New Roman"/>
          <w:color w:val="000000"/>
        </w:rPr>
        <w:t>The employer will inform and encourage good environmental initiatives in the home and workplace.</w:t>
      </w:r>
    </w:p>
    <w:p w:rsidR="00BE12B5" w:rsidRPr="007A2E6B" w:rsidRDefault="00BE12B5" w:rsidP="00BE12B5">
      <w:pPr>
        <w:pStyle w:val="Liststycke"/>
        <w:rPr>
          <w:rFonts w:eastAsia="Times New Roman"/>
          <w:color w:val="000000"/>
        </w:rPr>
      </w:pPr>
    </w:p>
    <w:p w:rsidR="00BE12B5" w:rsidRDefault="00BE12B5" w:rsidP="00BE12B5">
      <w:pPr>
        <w:pStyle w:val="Liststycke"/>
        <w:numPr>
          <w:ilvl w:val="0"/>
          <w:numId w:val="5"/>
        </w:numPr>
        <w:spacing w:before="240"/>
        <w:ind w:right="240"/>
        <w:textAlignment w:val="top"/>
        <w:rPr>
          <w:rStyle w:val="Stark"/>
          <w:b w:val="0"/>
          <w:bCs w:val="0"/>
          <w:szCs w:val="20"/>
        </w:rPr>
      </w:pPr>
      <w:r w:rsidRPr="005D749F">
        <w:rPr>
          <w:rFonts w:eastAsia="Times New Roman"/>
          <w:color w:val="000000"/>
        </w:rPr>
        <w:t>The organization will provide proper understanding of sustainable society and development and the principle of recycling.</w:t>
      </w:r>
      <w:r>
        <w:rPr>
          <w:rStyle w:val="Stark"/>
          <w:szCs w:val="20"/>
        </w:rPr>
        <w:t xml:space="preserve"> </w:t>
      </w:r>
    </w:p>
    <w:p w:rsidR="00BE12B5" w:rsidRPr="00BE12B5" w:rsidRDefault="00BE12B5" w:rsidP="00BE12B5">
      <w:pPr>
        <w:rPr>
          <w:rStyle w:val="Stark"/>
          <w:b w:val="0"/>
          <w:bCs w:val="0"/>
          <w:lang w:val="en-GB"/>
        </w:rPr>
      </w:pPr>
    </w:p>
    <w:p w:rsidR="00BE12B5" w:rsidRPr="000C1922" w:rsidRDefault="00BE12B5" w:rsidP="000C1922">
      <w:pPr>
        <w:pStyle w:val="Rubrik2"/>
      </w:pPr>
      <w:bookmarkStart w:id="11" w:name="_Toc522625405"/>
      <w:r w:rsidRPr="000C1922">
        <w:rPr>
          <w:rStyle w:val="Stark"/>
          <w:b/>
        </w:rPr>
        <w:t>Child Safeguarding policy</w:t>
      </w:r>
      <w:bookmarkEnd w:id="11"/>
    </w:p>
    <w:p w:rsidR="00BE12B5" w:rsidRPr="00BE12B5" w:rsidRDefault="00BE12B5" w:rsidP="00BE12B5">
      <w:pPr>
        <w:rPr>
          <w:lang w:val="en-GB"/>
        </w:rPr>
      </w:pPr>
      <w:r w:rsidRPr="00BE12B5">
        <w:rPr>
          <w:lang w:val="en-GB"/>
        </w:rPr>
        <w:t>Läkarmissionen believes that every child should never experience abuse of any kind. We recognize our responsibility to promote the welfare of children and to keep them safe. All Läkarmissionen partner organisations that work with or come into contact with children should have safeguarding procedures to ensure that every child can be protected from harm. Setting up and following good safeguarding procedures means children are safe from adults and other children who might pose a risk.</w:t>
      </w:r>
    </w:p>
    <w:p w:rsidR="00BE12B5" w:rsidRPr="00BE12B5" w:rsidRDefault="00BE12B5" w:rsidP="00BE12B5">
      <w:pPr>
        <w:rPr>
          <w:lang w:val="en-GB"/>
        </w:rPr>
      </w:pPr>
    </w:p>
    <w:p w:rsidR="00BE12B5" w:rsidRDefault="00BE12B5" w:rsidP="00BE12B5">
      <w:proofErr w:type="spellStart"/>
      <w:r>
        <w:t>Safeguarding</w:t>
      </w:r>
      <w:proofErr w:type="spellEnd"/>
      <w:r>
        <w:t xml:space="preserve"> </w:t>
      </w:r>
      <w:proofErr w:type="spellStart"/>
      <w:r>
        <w:t>means</w:t>
      </w:r>
      <w:proofErr w:type="spellEnd"/>
      <w:r>
        <w:t>:</w:t>
      </w:r>
    </w:p>
    <w:p w:rsidR="00BE12B5" w:rsidRDefault="00BE12B5" w:rsidP="00BE12B5">
      <w:pPr>
        <w:pStyle w:val="Liststycke"/>
        <w:numPr>
          <w:ilvl w:val="0"/>
          <w:numId w:val="11"/>
        </w:numPr>
        <w:spacing w:after="160" w:line="252" w:lineRule="auto"/>
      </w:pPr>
      <w:r>
        <w:t>protecting children from abuse and maltreatment</w:t>
      </w:r>
      <w:r>
        <w:br/>
      </w:r>
    </w:p>
    <w:p w:rsidR="00BE12B5" w:rsidRDefault="00BE12B5" w:rsidP="00BE12B5">
      <w:pPr>
        <w:pStyle w:val="Liststycke"/>
        <w:numPr>
          <w:ilvl w:val="0"/>
          <w:numId w:val="11"/>
        </w:numPr>
        <w:spacing w:after="160" w:line="252" w:lineRule="auto"/>
      </w:pPr>
      <w:r>
        <w:t>preventing harm to children’s health or development</w:t>
      </w:r>
      <w:r>
        <w:br/>
      </w:r>
    </w:p>
    <w:p w:rsidR="00BE12B5" w:rsidRDefault="00BE12B5" w:rsidP="00BE12B5">
      <w:pPr>
        <w:pStyle w:val="Liststycke"/>
        <w:numPr>
          <w:ilvl w:val="0"/>
          <w:numId w:val="11"/>
        </w:numPr>
        <w:spacing w:after="160" w:line="252" w:lineRule="auto"/>
      </w:pPr>
      <w:proofErr w:type="gramStart"/>
      <w:r>
        <w:t>taking</w:t>
      </w:r>
      <w:proofErr w:type="gramEnd"/>
      <w:r>
        <w:t xml:space="preserve"> action to enable all children and young people to have the best outcomes.</w:t>
      </w:r>
    </w:p>
    <w:p w:rsidR="00BE12B5" w:rsidRPr="00BE12B5" w:rsidRDefault="00BE12B5" w:rsidP="00BE12B5">
      <w:pPr>
        <w:rPr>
          <w:rStyle w:val="Stark"/>
          <w:b w:val="0"/>
          <w:bCs w:val="0"/>
          <w:lang w:val="en-GB"/>
        </w:rPr>
      </w:pPr>
    </w:p>
    <w:p w:rsidR="00BE12B5" w:rsidRPr="000C1922" w:rsidRDefault="00BE12B5" w:rsidP="000C1922">
      <w:pPr>
        <w:pStyle w:val="Rubrik2"/>
      </w:pPr>
      <w:bookmarkStart w:id="12" w:name="_Toc522625406"/>
      <w:r w:rsidRPr="000C1922">
        <w:rPr>
          <w:rStyle w:val="Stark"/>
          <w:b/>
          <w:bCs w:val="0"/>
        </w:rPr>
        <w:t>Gender and Non-discrimination</w:t>
      </w:r>
      <w:bookmarkEnd w:id="12"/>
    </w:p>
    <w:p w:rsidR="00BE12B5" w:rsidRPr="00A30578" w:rsidRDefault="00BE12B5" w:rsidP="00BE12B5">
      <w:r w:rsidRPr="00BE12B5">
        <w:rPr>
          <w:lang w:val="en-GB"/>
        </w:rPr>
        <w:t xml:space="preserve">To promote gender and non-discrimination is to safeguard the fairness in treatment, uphold respect for the individual and the human dignity.  It is to meet the human need, not based on sex, age, religion or ethnicity, but on the basis of recognizing all humans’ equal value. The treatment and approach might differ, but should always strive to provide equivalent benefits and opportunities, as well as obligations. </w:t>
      </w:r>
      <w:r>
        <w:t xml:space="preserve">The </w:t>
      </w:r>
      <w:proofErr w:type="spellStart"/>
      <w:r>
        <w:t>Code</w:t>
      </w:r>
      <w:proofErr w:type="spellEnd"/>
      <w:r>
        <w:t xml:space="preserve"> </w:t>
      </w:r>
      <w:proofErr w:type="spellStart"/>
      <w:r>
        <w:t>states</w:t>
      </w:r>
      <w:proofErr w:type="spellEnd"/>
      <w:r>
        <w:t xml:space="preserve"> </w:t>
      </w:r>
      <w:proofErr w:type="spellStart"/>
      <w:r>
        <w:t>that</w:t>
      </w:r>
      <w:proofErr w:type="spellEnd"/>
      <w:r>
        <w:t>:</w:t>
      </w:r>
    </w:p>
    <w:p w:rsidR="00BE12B5" w:rsidRPr="002E77BE" w:rsidRDefault="00BE12B5" w:rsidP="00BE12B5"/>
    <w:p w:rsidR="00BE12B5" w:rsidRPr="006B40A7" w:rsidRDefault="00BE12B5" w:rsidP="00BE12B5">
      <w:pPr>
        <w:pStyle w:val="Liststycke"/>
        <w:numPr>
          <w:ilvl w:val="0"/>
          <w:numId w:val="4"/>
        </w:numPr>
        <w:rPr>
          <w:rStyle w:val="Stark"/>
          <w:rFonts w:eastAsia="Times New Roman"/>
          <w:b w:val="0"/>
        </w:rPr>
      </w:pPr>
      <w:r w:rsidRPr="006B40A7">
        <w:rPr>
          <w:rStyle w:val="Stark"/>
          <w:rFonts w:eastAsia="Times New Roman"/>
          <w:b w:val="0"/>
        </w:rPr>
        <w:lastRenderedPageBreak/>
        <w:t xml:space="preserve">The organization should in particular encourage and enable women’s participation in the work and in the activities. Therefore there is a need to ensure that the safety of women’s participation is considered. </w:t>
      </w:r>
    </w:p>
    <w:p w:rsidR="00BE12B5" w:rsidRPr="006B40A7" w:rsidRDefault="00BE12B5" w:rsidP="00BE12B5">
      <w:pPr>
        <w:pStyle w:val="Liststycke"/>
        <w:rPr>
          <w:rStyle w:val="Stark"/>
          <w:rFonts w:eastAsia="Times New Roman"/>
          <w:b w:val="0"/>
        </w:rPr>
      </w:pPr>
    </w:p>
    <w:p w:rsidR="00BE12B5" w:rsidRPr="006B40A7" w:rsidRDefault="00BE12B5" w:rsidP="00BE12B5">
      <w:pPr>
        <w:pStyle w:val="Liststycke"/>
        <w:numPr>
          <w:ilvl w:val="0"/>
          <w:numId w:val="4"/>
        </w:numPr>
        <w:rPr>
          <w:rStyle w:val="Stark"/>
          <w:rFonts w:eastAsia="Times New Roman"/>
          <w:b w:val="0"/>
        </w:rPr>
      </w:pPr>
      <w:r w:rsidRPr="006B40A7">
        <w:rPr>
          <w:rStyle w:val="Stark"/>
          <w:rFonts w:eastAsia="Times New Roman"/>
          <w:b w:val="0"/>
        </w:rPr>
        <w:t>The organization should encourage and enable women’s active participation in decision-making and leadership.</w:t>
      </w:r>
    </w:p>
    <w:p w:rsidR="00BE12B5" w:rsidRPr="006B40A7" w:rsidRDefault="00BE12B5" w:rsidP="00BE12B5">
      <w:pPr>
        <w:pStyle w:val="Liststycke"/>
        <w:rPr>
          <w:rStyle w:val="Stark"/>
          <w:rFonts w:eastAsia="Times New Roman"/>
          <w:b w:val="0"/>
        </w:rPr>
      </w:pPr>
    </w:p>
    <w:p w:rsidR="00BE12B5" w:rsidRPr="006B40A7" w:rsidRDefault="00BE12B5" w:rsidP="00BE12B5">
      <w:pPr>
        <w:pStyle w:val="Liststycke"/>
        <w:numPr>
          <w:ilvl w:val="0"/>
          <w:numId w:val="4"/>
        </w:numPr>
        <w:rPr>
          <w:rStyle w:val="Stark"/>
          <w:rFonts w:eastAsia="Times New Roman"/>
          <w:b w:val="0"/>
        </w:rPr>
      </w:pPr>
      <w:r w:rsidRPr="006B40A7">
        <w:rPr>
          <w:rStyle w:val="Stark"/>
          <w:rFonts w:eastAsia="Times New Roman"/>
          <w:b w:val="0"/>
        </w:rPr>
        <w:t>The work shall promote the full participation of marginalized individual and groups regardless of gender, religion, age or ethnicity.</w:t>
      </w:r>
    </w:p>
    <w:p w:rsidR="00BE12B5" w:rsidRPr="00BE12B5" w:rsidRDefault="00BE12B5" w:rsidP="00BE12B5">
      <w:pPr>
        <w:rPr>
          <w:lang w:val="en-GB"/>
        </w:rPr>
      </w:pPr>
    </w:p>
    <w:p w:rsidR="00BE12B5" w:rsidRPr="000C1922" w:rsidRDefault="00BE12B5" w:rsidP="000C1922">
      <w:pPr>
        <w:pStyle w:val="Rubrik2"/>
      </w:pPr>
      <w:bookmarkStart w:id="13" w:name="_Toc522625407"/>
      <w:r w:rsidRPr="000C1922">
        <w:rPr>
          <w:rStyle w:val="Stark"/>
          <w:b/>
        </w:rPr>
        <w:t>Humanitarian Relief</w:t>
      </w:r>
      <w:bookmarkEnd w:id="13"/>
    </w:p>
    <w:p w:rsidR="00BE12B5" w:rsidRDefault="00BE12B5" w:rsidP="00BE12B5">
      <w:pPr>
        <w:rPr>
          <w:rFonts w:eastAsia="Times New Roman"/>
        </w:rPr>
      </w:pPr>
      <w:r w:rsidRPr="00BE12B5">
        <w:rPr>
          <w:rFonts w:eastAsia="Times New Roman"/>
          <w:lang w:val="en-GB"/>
        </w:rPr>
        <w:t xml:space="preserve">In the event of natural or man-made humanitarian disasters an agency in the field of development aid may have the ambition, the moral obligation and possibility to act. The principal aim of humanitarian relief is to prevent human casualties and ensure access to the basics for survival. To be prepared for such an event it is good to have made planning and preparations, both around operational capacity but also on </w:t>
      </w:r>
      <w:proofErr w:type="spellStart"/>
      <w:r w:rsidRPr="00BE12B5">
        <w:rPr>
          <w:rFonts w:eastAsia="Times New Roman"/>
          <w:lang w:val="en-GB"/>
        </w:rPr>
        <w:t>behavioral</w:t>
      </w:r>
      <w:proofErr w:type="spellEnd"/>
      <w:r w:rsidRPr="00BE12B5">
        <w:rPr>
          <w:rFonts w:eastAsia="Times New Roman"/>
          <w:lang w:val="en-GB"/>
        </w:rPr>
        <w:t xml:space="preserve"> principles when bringing humanitarian relief. </w:t>
      </w:r>
      <w:r>
        <w:rPr>
          <w:rFonts w:eastAsia="Times New Roman"/>
        </w:rPr>
        <w:t xml:space="preserve">The </w:t>
      </w:r>
      <w:proofErr w:type="spellStart"/>
      <w:r>
        <w:rPr>
          <w:rFonts w:eastAsia="Times New Roman"/>
        </w:rPr>
        <w:t>Code</w:t>
      </w:r>
      <w:proofErr w:type="spellEnd"/>
      <w:r>
        <w:rPr>
          <w:rFonts w:eastAsia="Times New Roman"/>
        </w:rPr>
        <w:t xml:space="preserve"> </w:t>
      </w:r>
      <w:proofErr w:type="spellStart"/>
      <w:r>
        <w:rPr>
          <w:rFonts w:eastAsia="Times New Roman"/>
        </w:rPr>
        <w:t>states</w:t>
      </w:r>
      <w:proofErr w:type="spellEnd"/>
      <w:r>
        <w:rPr>
          <w:rFonts w:eastAsia="Times New Roman"/>
        </w:rPr>
        <w:t xml:space="preserve"> </w:t>
      </w:r>
      <w:proofErr w:type="spellStart"/>
      <w:r>
        <w:rPr>
          <w:rFonts w:eastAsia="Times New Roman"/>
        </w:rPr>
        <w:t>that</w:t>
      </w:r>
      <w:proofErr w:type="spellEnd"/>
      <w:r>
        <w:rPr>
          <w:rFonts w:eastAsia="Times New Roman"/>
        </w:rPr>
        <w:t>:</w:t>
      </w:r>
    </w:p>
    <w:p w:rsidR="00BE12B5" w:rsidRPr="00530530" w:rsidRDefault="00BE12B5" w:rsidP="00BE12B5">
      <w:pPr>
        <w:rPr>
          <w:rFonts w:eastAsia="Times New Roman"/>
        </w:rPr>
      </w:pPr>
      <w:r w:rsidRPr="00530530">
        <w:rPr>
          <w:rFonts w:eastAsia="Times New Roman"/>
        </w:rPr>
        <w:t xml:space="preserve">  </w:t>
      </w:r>
    </w:p>
    <w:p w:rsidR="00BE12B5" w:rsidRDefault="00BE12B5" w:rsidP="00BE12B5">
      <w:pPr>
        <w:pStyle w:val="Liststycke"/>
        <w:numPr>
          <w:ilvl w:val="0"/>
          <w:numId w:val="9"/>
        </w:numPr>
        <w:rPr>
          <w:rFonts w:eastAsia="Times New Roman"/>
        </w:rPr>
      </w:pPr>
      <w:r w:rsidRPr="00530530">
        <w:rPr>
          <w:rFonts w:eastAsia="Times New Roman"/>
        </w:rPr>
        <w:t>On the operational side the organization may consider issues like:</w:t>
      </w:r>
    </w:p>
    <w:p w:rsidR="00BE12B5" w:rsidRDefault="00BE12B5" w:rsidP="00BE12B5">
      <w:pPr>
        <w:pStyle w:val="Liststycke"/>
        <w:numPr>
          <w:ilvl w:val="2"/>
          <w:numId w:val="9"/>
        </w:numPr>
        <w:rPr>
          <w:rFonts w:eastAsia="Times New Roman"/>
        </w:rPr>
      </w:pPr>
      <w:r>
        <w:rPr>
          <w:rFonts w:eastAsia="Times New Roman"/>
        </w:rPr>
        <w:t>What type of assistance can my organization provide?</w:t>
      </w:r>
    </w:p>
    <w:p w:rsidR="00BE12B5" w:rsidRDefault="00BE12B5" w:rsidP="00BE12B5">
      <w:pPr>
        <w:pStyle w:val="Liststycke"/>
        <w:numPr>
          <w:ilvl w:val="2"/>
          <w:numId w:val="9"/>
        </w:numPr>
        <w:rPr>
          <w:rFonts w:eastAsia="Times New Roman"/>
        </w:rPr>
      </w:pPr>
      <w:r>
        <w:rPr>
          <w:rFonts w:eastAsia="Times New Roman"/>
        </w:rPr>
        <w:t>Can we develop a rapid response system?</w:t>
      </w:r>
    </w:p>
    <w:p w:rsidR="00BE12B5" w:rsidRDefault="00BE12B5" w:rsidP="00BE12B5">
      <w:pPr>
        <w:pStyle w:val="Liststycke"/>
        <w:numPr>
          <w:ilvl w:val="2"/>
          <w:numId w:val="9"/>
        </w:numPr>
        <w:rPr>
          <w:rFonts w:eastAsia="Times New Roman"/>
        </w:rPr>
      </w:pPr>
      <w:r>
        <w:rPr>
          <w:rFonts w:eastAsia="Times New Roman"/>
        </w:rPr>
        <w:t>What local resources or networks are there to collaborate with?</w:t>
      </w:r>
    </w:p>
    <w:p w:rsidR="00BE12B5" w:rsidRDefault="00BE12B5" w:rsidP="00BE12B5">
      <w:pPr>
        <w:pStyle w:val="Liststycke"/>
        <w:numPr>
          <w:ilvl w:val="2"/>
          <w:numId w:val="9"/>
        </w:numPr>
        <w:rPr>
          <w:rFonts w:eastAsia="Times New Roman"/>
        </w:rPr>
      </w:pPr>
      <w:r>
        <w:rPr>
          <w:rFonts w:eastAsia="Times New Roman"/>
        </w:rPr>
        <w:t>What can we as an organization do for other agents when a disaster occurs?</w:t>
      </w:r>
    </w:p>
    <w:p w:rsidR="00BE12B5" w:rsidRDefault="00BE12B5" w:rsidP="00BE12B5">
      <w:pPr>
        <w:pStyle w:val="Liststycke"/>
        <w:numPr>
          <w:ilvl w:val="2"/>
          <w:numId w:val="9"/>
        </w:numPr>
        <w:rPr>
          <w:rFonts w:eastAsia="Times New Roman"/>
        </w:rPr>
      </w:pPr>
      <w:r>
        <w:rPr>
          <w:rFonts w:eastAsia="Times New Roman"/>
        </w:rPr>
        <w:t>How do we get information, coordinate and communicate with other relevant agencies?</w:t>
      </w:r>
    </w:p>
    <w:p w:rsidR="00BE12B5" w:rsidRDefault="00BE12B5" w:rsidP="00BE12B5">
      <w:pPr>
        <w:pStyle w:val="Liststycke"/>
        <w:numPr>
          <w:ilvl w:val="2"/>
          <w:numId w:val="9"/>
        </w:numPr>
        <w:rPr>
          <w:rFonts w:eastAsia="Times New Roman"/>
        </w:rPr>
      </w:pPr>
      <w:r>
        <w:rPr>
          <w:rFonts w:eastAsia="Times New Roman"/>
        </w:rPr>
        <w:t>What kind of training does the staff need?</w:t>
      </w:r>
    </w:p>
    <w:p w:rsidR="00BE12B5" w:rsidRPr="00530530" w:rsidRDefault="00BE12B5" w:rsidP="00BE12B5">
      <w:pPr>
        <w:pStyle w:val="Liststycke"/>
        <w:numPr>
          <w:ilvl w:val="2"/>
          <w:numId w:val="9"/>
        </w:numPr>
        <w:rPr>
          <w:rFonts w:eastAsia="Times New Roman"/>
        </w:rPr>
      </w:pPr>
      <w:r>
        <w:rPr>
          <w:rFonts w:eastAsia="Times New Roman"/>
        </w:rPr>
        <w:t>Do we have the capacity to provide information and pictures to donors for their fundraising?</w:t>
      </w:r>
    </w:p>
    <w:p w:rsidR="00BE12B5" w:rsidRDefault="00BE12B5" w:rsidP="00BE12B5">
      <w:pPr>
        <w:pStyle w:val="Liststycke"/>
        <w:rPr>
          <w:rFonts w:eastAsia="Times New Roman"/>
        </w:rPr>
      </w:pPr>
    </w:p>
    <w:p w:rsidR="00BE12B5" w:rsidRDefault="00BE12B5" w:rsidP="00BE12B5">
      <w:pPr>
        <w:pStyle w:val="Liststycke"/>
        <w:numPr>
          <w:ilvl w:val="0"/>
          <w:numId w:val="9"/>
        </w:numPr>
        <w:rPr>
          <w:rFonts w:eastAsia="Times New Roman"/>
        </w:rPr>
      </w:pPr>
      <w:r w:rsidRPr="00530530">
        <w:rPr>
          <w:rFonts w:eastAsia="Times New Roman"/>
        </w:rPr>
        <w:t xml:space="preserve">A helpful guide </w:t>
      </w:r>
      <w:r>
        <w:rPr>
          <w:rFonts w:eastAsia="Times New Roman"/>
        </w:rPr>
        <w:t xml:space="preserve">on the behavioral principles </w:t>
      </w:r>
      <w:r w:rsidRPr="00530530">
        <w:rPr>
          <w:rFonts w:eastAsia="Times New Roman"/>
        </w:rPr>
        <w:t>is the International Red Cross Code of Conduct</w:t>
      </w:r>
      <w:r>
        <w:rPr>
          <w:rFonts w:eastAsia="Times New Roman"/>
        </w:rPr>
        <w:t xml:space="preserve"> that states:</w:t>
      </w:r>
    </w:p>
    <w:p w:rsidR="00BE12B5" w:rsidRPr="00530530" w:rsidRDefault="00BE12B5" w:rsidP="00BE12B5">
      <w:pPr>
        <w:numPr>
          <w:ilvl w:val="2"/>
          <w:numId w:val="9"/>
        </w:numPr>
        <w:spacing w:before="100" w:beforeAutospacing="1" w:after="100" w:afterAutospacing="1"/>
        <w:rPr>
          <w:rFonts w:eastAsia="Times New Roman"/>
        </w:rPr>
      </w:pPr>
      <w:r w:rsidRPr="00530530">
        <w:rPr>
          <w:rFonts w:eastAsia="Times New Roman"/>
        </w:rPr>
        <w:t xml:space="preserve">The </w:t>
      </w:r>
      <w:proofErr w:type="spellStart"/>
      <w:r w:rsidRPr="00530530">
        <w:rPr>
          <w:rFonts w:eastAsia="Times New Roman"/>
        </w:rPr>
        <w:t>Humanitarian</w:t>
      </w:r>
      <w:proofErr w:type="spellEnd"/>
      <w:r w:rsidRPr="00530530">
        <w:rPr>
          <w:rFonts w:eastAsia="Times New Roman"/>
        </w:rPr>
        <w:t xml:space="preserve"> </w:t>
      </w:r>
      <w:proofErr w:type="spellStart"/>
      <w:r w:rsidRPr="00530530">
        <w:rPr>
          <w:rFonts w:eastAsia="Times New Roman"/>
        </w:rPr>
        <w:t>imperative</w:t>
      </w:r>
      <w:proofErr w:type="spellEnd"/>
      <w:r w:rsidRPr="00530530">
        <w:rPr>
          <w:rFonts w:eastAsia="Times New Roman"/>
        </w:rPr>
        <w:t xml:space="preserve"> </w:t>
      </w:r>
      <w:proofErr w:type="spellStart"/>
      <w:r w:rsidRPr="00530530">
        <w:rPr>
          <w:rFonts w:eastAsia="Times New Roman"/>
        </w:rPr>
        <w:t>comes</w:t>
      </w:r>
      <w:proofErr w:type="spellEnd"/>
      <w:r w:rsidRPr="00530530">
        <w:rPr>
          <w:rFonts w:eastAsia="Times New Roman"/>
        </w:rPr>
        <w:t xml:space="preserve"> </w:t>
      </w:r>
      <w:proofErr w:type="spellStart"/>
      <w:r w:rsidRPr="00530530">
        <w:rPr>
          <w:rFonts w:eastAsia="Times New Roman"/>
        </w:rPr>
        <w:t>first</w:t>
      </w:r>
      <w:proofErr w:type="spellEnd"/>
      <w:r w:rsidRPr="00530530">
        <w:rPr>
          <w:rFonts w:eastAsia="Times New Roman"/>
        </w:rPr>
        <w:t xml:space="preserve"> </w:t>
      </w:r>
    </w:p>
    <w:p w:rsidR="00BE12B5" w:rsidRPr="00530530" w:rsidRDefault="00BE12B5" w:rsidP="00BE12B5">
      <w:pPr>
        <w:numPr>
          <w:ilvl w:val="2"/>
          <w:numId w:val="9"/>
        </w:numPr>
        <w:spacing w:before="100" w:beforeAutospacing="1" w:after="100" w:afterAutospacing="1"/>
        <w:rPr>
          <w:rFonts w:eastAsia="Times New Roman"/>
        </w:rPr>
      </w:pPr>
      <w:r w:rsidRPr="00BE12B5">
        <w:rPr>
          <w:rFonts w:eastAsia="Times New Roman"/>
          <w:lang w:val="en-GB"/>
        </w:rPr>
        <w:t xml:space="preserve">Aid is given regardless of the race, creed or nationality of the recipients and without adverse distinction of any kind. </w:t>
      </w:r>
      <w:proofErr w:type="spellStart"/>
      <w:r w:rsidRPr="00530530">
        <w:rPr>
          <w:rFonts w:eastAsia="Times New Roman"/>
        </w:rPr>
        <w:t>Aid</w:t>
      </w:r>
      <w:proofErr w:type="spellEnd"/>
      <w:r w:rsidRPr="00530530">
        <w:rPr>
          <w:rFonts w:eastAsia="Times New Roman"/>
        </w:rPr>
        <w:t xml:space="preserve"> </w:t>
      </w:r>
      <w:proofErr w:type="spellStart"/>
      <w:r w:rsidRPr="00530530">
        <w:rPr>
          <w:rFonts w:eastAsia="Times New Roman"/>
        </w:rPr>
        <w:t>priorities</w:t>
      </w:r>
      <w:proofErr w:type="spellEnd"/>
      <w:r w:rsidRPr="00530530">
        <w:rPr>
          <w:rFonts w:eastAsia="Times New Roman"/>
        </w:rPr>
        <w:t xml:space="preserve"> </w:t>
      </w:r>
      <w:proofErr w:type="spellStart"/>
      <w:r w:rsidRPr="00530530">
        <w:rPr>
          <w:rFonts w:eastAsia="Times New Roman"/>
        </w:rPr>
        <w:t>are</w:t>
      </w:r>
      <w:proofErr w:type="spellEnd"/>
      <w:r w:rsidRPr="00530530">
        <w:rPr>
          <w:rFonts w:eastAsia="Times New Roman"/>
        </w:rPr>
        <w:t xml:space="preserve"> </w:t>
      </w:r>
      <w:proofErr w:type="spellStart"/>
      <w:r w:rsidRPr="00530530">
        <w:rPr>
          <w:rFonts w:eastAsia="Times New Roman"/>
        </w:rPr>
        <w:t>calculated</w:t>
      </w:r>
      <w:proofErr w:type="spellEnd"/>
      <w:r w:rsidRPr="00530530">
        <w:rPr>
          <w:rFonts w:eastAsia="Times New Roman"/>
        </w:rPr>
        <w:t xml:space="preserve"> on the basis of </w:t>
      </w:r>
      <w:proofErr w:type="spellStart"/>
      <w:r w:rsidRPr="00530530">
        <w:rPr>
          <w:rFonts w:eastAsia="Times New Roman"/>
        </w:rPr>
        <w:t>need</w:t>
      </w:r>
      <w:proofErr w:type="spellEnd"/>
      <w:r w:rsidRPr="00530530">
        <w:rPr>
          <w:rFonts w:eastAsia="Times New Roman"/>
        </w:rPr>
        <w:t xml:space="preserve"> </w:t>
      </w:r>
      <w:proofErr w:type="spellStart"/>
      <w:r w:rsidRPr="00530530">
        <w:rPr>
          <w:rFonts w:eastAsia="Times New Roman"/>
        </w:rPr>
        <w:t>alone</w:t>
      </w:r>
      <w:proofErr w:type="spellEnd"/>
      <w:r w:rsidRPr="00530530">
        <w:rPr>
          <w:rFonts w:eastAsia="Times New Roman"/>
        </w:rPr>
        <w:t xml:space="preserve">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Aid will not be used to further a particular political or religious standpoint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We shall </w:t>
      </w:r>
      <w:proofErr w:type="spellStart"/>
      <w:r w:rsidRPr="00BE12B5">
        <w:rPr>
          <w:rFonts w:eastAsia="Times New Roman"/>
          <w:lang w:val="en-GB"/>
        </w:rPr>
        <w:t>endeavor</w:t>
      </w:r>
      <w:proofErr w:type="spellEnd"/>
      <w:r w:rsidRPr="00BE12B5">
        <w:rPr>
          <w:rFonts w:eastAsia="Times New Roman"/>
          <w:lang w:val="en-GB"/>
        </w:rPr>
        <w:t xml:space="preserve"> not to act as instruments of government foreign policy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We shall respect culture and custom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We shall attempt to build disaster response on local capacities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Ways shall be found to involve program beneficiaries in the management of relief aid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Relief aid must strive to reduce future vulnerabilities to disaster as well as meeting basic needs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We hold ourselves accountable to both those we seek to assist and those from whom we accept resources </w:t>
      </w:r>
    </w:p>
    <w:p w:rsidR="00BE12B5" w:rsidRPr="00BE12B5" w:rsidRDefault="00BE12B5" w:rsidP="00BE12B5">
      <w:pPr>
        <w:numPr>
          <w:ilvl w:val="2"/>
          <w:numId w:val="9"/>
        </w:numPr>
        <w:spacing w:before="100" w:beforeAutospacing="1" w:after="100" w:afterAutospacing="1"/>
        <w:rPr>
          <w:rFonts w:eastAsia="Times New Roman"/>
          <w:lang w:val="en-GB"/>
        </w:rPr>
      </w:pPr>
      <w:r w:rsidRPr="00BE12B5">
        <w:rPr>
          <w:rFonts w:eastAsia="Times New Roman"/>
          <w:lang w:val="en-GB"/>
        </w:rPr>
        <w:t xml:space="preserve">In our information, publicity and advertising activities, we shall recognize disaster victims as dignified humans, not hopeless objects </w:t>
      </w:r>
    </w:p>
    <w:p w:rsidR="00BE12B5" w:rsidRPr="002A5DC8" w:rsidRDefault="00BE12B5" w:rsidP="00BE12B5">
      <w:pPr>
        <w:tabs>
          <w:tab w:val="left" w:pos="5535"/>
        </w:tabs>
        <w:rPr>
          <w:i/>
          <w:lang w:val="en-GB"/>
        </w:rPr>
      </w:pPr>
      <w:r w:rsidRPr="002A5DC8">
        <w:rPr>
          <w:i/>
          <w:lang w:val="en-GB"/>
        </w:rPr>
        <w:t>End of instruction.</w:t>
      </w:r>
    </w:p>
    <w:p w:rsidR="00BE12B5" w:rsidRDefault="00BE12B5" w:rsidP="00BE12B5">
      <w:pPr>
        <w:rPr>
          <w:lang w:val="en-GB"/>
        </w:rPr>
      </w:pPr>
    </w:p>
    <w:p w:rsidR="008B32A9" w:rsidRPr="002A5DC8" w:rsidRDefault="008B32A9" w:rsidP="00BE12B5">
      <w:pPr>
        <w:rPr>
          <w:lang w:val="en-GB"/>
        </w:rPr>
      </w:pPr>
    </w:p>
    <w:p w:rsidR="00BE12B5" w:rsidRPr="008B32A9" w:rsidRDefault="00BE12B5" w:rsidP="008B32A9">
      <w:pPr>
        <w:rPr>
          <w:b/>
          <w:sz w:val="24"/>
          <w:szCs w:val="24"/>
          <w:lang w:val="en-GB"/>
        </w:rPr>
      </w:pPr>
      <w:bookmarkStart w:id="14" w:name="_Toc522625408"/>
      <w:r w:rsidRPr="008B32A9">
        <w:rPr>
          <w:b/>
          <w:sz w:val="24"/>
          <w:szCs w:val="24"/>
          <w:lang w:val="en-GB"/>
        </w:rPr>
        <w:t>Approved by</w:t>
      </w:r>
      <w:bookmarkEnd w:id="14"/>
    </w:p>
    <w:p w:rsidR="00BE12B5" w:rsidRPr="002A5DC8" w:rsidRDefault="00BE12B5" w:rsidP="00BE12B5">
      <w:pPr>
        <w:tabs>
          <w:tab w:val="left" w:pos="5535"/>
        </w:tabs>
        <w:rPr>
          <w:lang w:val="en-GB"/>
        </w:rPr>
      </w:pPr>
      <w:r w:rsidRPr="002A5DC8">
        <w:rPr>
          <w:lang w:val="en-GB"/>
        </w:rPr>
        <w:t>This do</w:t>
      </w:r>
      <w:r>
        <w:rPr>
          <w:lang w:val="en-GB"/>
        </w:rPr>
        <w:t>cument was approved by the Board in 2010 and version 2018.0 May 23 2018.</w:t>
      </w:r>
    </w:p>
    <w:sectPr w:rsidR="00BE12B5" w:rsidRPr="002A5DC8" w:rsidSect="00BE12B5">
      <w:headerReference w:type="default" r:id="rId10"/>
      <w:footerReference w:type="default" r:id="rId11"/>
      <w:pgSz w:w="11906" w:h="16838"/>
      <w:pgMar w:top="1560" w:right="1417" w:bottom="1134" w:left="1418" w:header="420" w:footer="4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76" w:rsidRDefault="00F03476" w:rsidP="005D290C">
      <w:r>
        <w:separator/>
      </w:r>
    </w:p>
  </w:endnote>
  <w:endnote w:type="continuationSeparator" w:id="0">
    <w:p w:rsidR="00F03476" w:rsidRDefault="00F03476" w:rsidP="005D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C" w:rsidRPr="005D290C" w:rsidRDefault="00DF6CD1">
    <w:pPr>
      <w:pStyle w:val="Sidfot"/>
      <w:rPr>
        <w:i/>
        <w:sz w:val="20"/>
        <w:szCs w:val="20"/>
      </w:rPr>
    </w:pPr>
    <w:r>
      <w:rPr>
        <w:i/>
        <w:sz w:val="20"/>
        <w:szCs w:val="20"/>
      </w:rPr>
      <w:fldChar w:fldCharType="begin"/>
    </w:r>
    <w:r>
      <w:rPr>
        <w:i/>
        <w:sz w:val="20"/>
        <w:szCs w:val="20"/>
      </w:rPr>
      <w:instrText xml:space="preserve"> FILENAME   \* MERGEFORMAT </w:instrText>
    </w:r>
    <w:r>
      <w:rPr>
        <w:i/>
        <w:sz w:val="20"/>
        <w:szCs w:val="20"/>
      </w:rPr>
      <w:fldChar w:fldCharType="separate"/>
    </w:r>
    <w:r w:rsidR="00F778F0">
      <w:rPr>
        <w:i/>
        <w:noProof/>
        <w:sz w:val="20"/>
        <w:szCs w:val="20"/>
      </w:rPr>
      <w:t>Code of Conduct 2018.0</w:t>
    </w:r>
    <w:r>
      <w:rPr>
        <w:i/>
        <w:sz w:val="20"/>
        <w:szCs w:val="20"/>
      </w:rPr>
      <w:fldChar w:fldCharType="end"/>
    </w:r>
    <w:r w:rsidR="005D290C" w:rsidRPr="005D290C">
      <w:rPr>
        <w:i/>
        <w:sz w:val="20"/>
        <w:szCs w:val="20"/>
      </w:rPr>
      <w:tab/>
    </w:r>
    <w:r w:rsidR="005D290C" w:rsidRPr="005D290C">
      <w:rPr>
        <w:i/>
        <w:sz w:val="20"/>
        <w:szCs w:val="20"/>
      </w:rPr>
      <w:tab/>
      <w:t xml:space="preserve">Version </w:t>
    </w:r>
    <w:proofErr w:type="gramStart"/>
    <w:r w:rsidR="006B40A7">
      <w:rPr>
        <w:i/>
        <w:sz w:val="20"/>
        <w:szCs w:val="20"/>
      </w:rPr>
      <w:t>2018.0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76" w:rsidRDefault="00F03476" w:rsidP="005D290C">
      <w:r>
        <w:separator/>
      </w:r>
    </w:p>
  </w:footnote>
  <w:footnote w:type="continuationSeparator" w:id="0">
    <w:p w:rsidR="00F03476" w:rsidRDefault="00F03476" w:rsidP="005D2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0C" w:rsidRDefault="005D290C">
    <w:pPr>
      <w:pStyle w:val="Sidhuvud"/>
    </w:pPr>
    <w:r>
      <w:rPr>
        <w:noProof/>
        <w:lang w:eastAsia="sv-SE"/>
      </w:rPr>
      <w:drawing>
        <wp:anchor distT="0" distB="0" distL="114300" distR="114300" simplePos="0" relativeHeight="251659264" behindDoc="0" locked="0" layoutInCell="1" allowOverlap="1">
          <wp:simplePos x="0" y="0"/>
          <wp:positionH relativeFrom="column">
            <wp:posOffset>-181306</wp:posOffset>
          </wp:positionH>
          <wp:positionV relativeFrom="paragraph">
            <wp:posOffset>3175</wp:posOffset>
          </wp:positionV>
          <wp:extent cx="2331720" cy="365760"/>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3657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0F2B"/>
    <w:multiLevelType w:val="hybridMultilevel"/>
    <w:tmpl w:val="36888B8E"/>
    <w:lvl w:ilvl="0" w:tplc="65A2689C">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5517B6"/>
    <w:multiLevelType w:val="hybridMultilevel"/>
    <w:tmpl w:val="F0326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F62507"/>
    <w:multiLevelType w:val="hybridMultilevel"/>
    <w:tmpl w:val="10B2E6FA"/>
    <w:lvl w:ilvl="0" w:tplc="C0FE67D0">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5E69BD"/>
    <w:multiLevelType w:val="hybridMultilevel"/>
    <w:tmpl w:val="5C2461CA"/>
    <w:lvl w:ilvl="0" w:tplc="178A52DC">
      <w:start w:val="1"/>
      <w:numFmt w:val="bullet"/>
      <w:lvlText w:val=""/>
      <w:lvlJc w:val="left"/>
      <w:pPr>
        <w:ind w:left="720" w:hanging="360"/>
      </w:pPr>
      <w:rPr>
        <w:rFonts w:ascii="Symbol" w:hAnsi="Symbol" w:hint="default"/>
        <w:b w:val="0"/>
        <w:color w:val="auto"/>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EF3B60"/>
    <w:multiLevelType w:val="hybridMultilevel"/>
    <w:tmpl w:val="20468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2D4650"/>
    <w:multiLevelType w:val="hybridMultilevel"/>
    <w:tmpl w:val="546AB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CC6B9F"/>
    <w:multiLevelType w:val="hybridMultilevel"/>
    <w:tmpl w:val="72243520"/>
    <w:lvl w:ilvl="0" w:tplc="C0FE67D0">
      <w:start w:val="1"/>
      <w:numFmt w:val="bullet"/>
      <w:lvlText w:val=""/>
      <w:lvlJc w:val="left"/>
      <w:pPr>
        <w:ind w:left="720" w:hanging="360"/>
      </w:pPr>
      <w:rPr>
        <w:rFonts w:ascii="Symbol" w:hAnsi="Symbol" w:hint="default"/>
        <w:sz w:val="24"/>
        <w:szCs w:val="24"/>
      </w:rPr>
    </w:lvl>
    <w:lvl w:ilvl="1" w:tplc="041D0003">
      <w:start w:val="1"/>
      <w:numFmt w:val="bullet"/>
      <w:lvlText w:val="o"/>
      <w:lvlJc w:val="left"/>
      <w:pPr>
        <w:ind w:left="1440" w:hanging="360"/>
      </w:pPr>
      <w:rPr>
        <w:rFonts w:ascii="Courier New" w:hAnsi="Courier New" w:cs="Courier New" w:hint="default"/>
      </w:rPr>
    </w:lvl>
    <w:lvl w:ilvl="2" w:tplc="041D0017">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9B7417"/>
    <w:multiLevelType w:val="hybridMultilevel"/>
    <w:tmpl w:val="52086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5B43A7"/>
    <w:multiLevelType w:val="hybridMultilevel"/>
    <w:tmpl w:val="E0FE2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B10C9D"/>
    <w:multiLevelType w:val="hybridMultilevel"/>
    <w:tmpl w:val="44003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7E62F1"/>
    <w:multiLevelType w:val="hybridMultilevel"/>
    <w:tmpl w:val="1C7C27EE"/>
    <w:lvl w:ilvl="0" w:tplc="C0FE67D0">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3"/>
  </w:num>
  <w:num w:numId="6">
    <w:abstractNumId w:val="5"/>
  </w:num>
  <w:num w:numId="7">
    <w:abstractNumId w:val="2"/>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B5"/>
    <w:rsid w:val="000C1922"/>
    <w:rsid w:val="001706C4"/>
    <w:rsid w:val="00185E09"/>
    <w:rsid w:val="002D3AEC"/>
    <w:rsid w:val="002D57C4"/>
    <w:rsid w:val="002E69CE"/>
    <w:rsid w:val="00486E9E"/>
    <w:rsid w:val="004A116C"/>
    <w:rsid w:val="005D290C"/>
    <w:rsid w:val="006B40A7"/>
    <w:rsid w:val="007846C3"/>
    <w:rsid w:val="00784BC7"/>
    <w:rsid w:val="0081794C"/>
    <w:rsid w:val="008B32A9"/>
    <w:rsid w:val="00A332CB"/>
    <w:rsid w:val="00BE12B5"/>
    <w:rsid w:val="00C4108E"/>
    <w:rsid w:val="00D64850"/>
    <w:rsid w:val="00D718AB"/>
    <w:rsid w:val="00DF6CD1"/>
    <w:rsid w:val="00E96168"/>
    <w:rsid w:val="00EA1E7D"/>
    <w:rsid w:val="00F03476"/>
    <w:rsid w:val="00F778F0"/>
    <w:rsid w:val="00FC28B6"/>
    <w:rsid w:val="00FE3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85CF1-D7BA-4928-96B6-32E2C619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C7"/>
    <w:pPr>
      <w:spacing w:after="0" w:line="240" w:lineRule="auto"/>
    </w:pPr>
    <w:rPr>
      <w:rFonts w:ascii="Times New Roman" w:hAnsi="Times New Roman" w:cs="Times New Roman"/>
    </w:rPr>
  </w:style>
  <w:style w:type="paragraph" w:styleId="Rubrik2">
    <w:name w:val="heading 2"/>
    <w:basedOn w:val="Normal"/>
    <w:next w:val="Normal"/>
    <w:link w:val="Rubrik2Char"/>
    <w:uiPriority w:val="9"/>
    <w:unhideWhenUsed/>
    <w:qFormat/>
    <w:rsid w:val="000C1922"/>
    <w:pPr>
      <w:keepNext/>
      <w:tabs>
        <w:tab w:val="left" w:pos="5535"/>
      </w:tabs>
      <w:spacing w:before="160" w:after="40"/>
      <w:outlineLvl w:val="1"/>
    </w:pPr>
    <w:rPr>
      <w:rFonts w:eastAsia="Times New Roman"/>
      <w:b/>
      <w:sz w:val="28"/>
      <w:szCs w:val="28"/>
      <w:u w:val="single"/>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290C"/>
    <w:pPr>
      <w:tabs>
        <w:tab w:val="center" w:pos="4536"/>
        <w:tab w:val="right" w:pos="9072"/>
      </w:tabs>
    </w:pPr>
  </w:style>
  <w:style w:type="character" w:customStyle="1" w:styleId="SidhuvudChar">
    <w:name w:val="Sidhuvud Char"/>
    <w:basedOn w:val="Standardstycketeckensnitt"/>
    <w:link w:val="Sidhuvud"/>
    <w:uiPriority w:val="99"/>
    <w:rsid w:val="005D290C"/>
    <w:rPr>
      <w:rFonts w:ascii="Times New Roman" w:hAnsi="Times New Roman" w:cs="Times New Roman"/>
    </w:rPr>
  </w:style>
  <w:style w:type="paragraph" w:styleId="Sidfot">
    <w:name w:val="footer"/>
    <w:basedOn w:val="Normal"/>
    <w:link w:val="SidfotChar"/>
    <w:uiPriority w:val="99"/>
    <w:unhideWhenUsed/>
    <w:rsid w:val="005D290C"/>
    <w:pPr>
      <w:tabs>
        <w:tab w:val="center" w:pos="4536"/>
        <w:tab w:val="right" w:pos="9072"/>
      </w:tabs>
    </w:pPr>
  </w:style>
  <w:style w:type="character" w:customStyle="1" w:styleId="SidfotChar">
    <w:name w:val="Sidfot Char"/>
    <w:basedOn w:val="Standardstycketeckensnitt"/>
    <w:link w:val="Sidfot"/>
    <w:uiPriority w:val="99"/>
    <w:rsid w:val="005D290C"/>
    <w:rPr>
      <w:rFonts w:ascii="Times New Roman" w:hAnsi="Times New Roman" w:cs="Times New Roman"/>
    </w:rPr>
  </w:style>
  <w:style w:type="paragraph" w:styleId="Ballongtext">
    <w:name w:val="Balloon Text"/>
    <w:basedOn w:val="Normal"/>
    <w:link w:val="BallongtextChar"/>
    <w:uiPriority w:val="99"/>
    <w:semiHidden/>
    <w:unhideWhenUsed/>
    <w:rsid w:val="005D290C"/>
    <w:rPr>
      <w:rFonts w:ascii="Tahoma" w:hAnsi="Tahoma" w:cs="Tahoma"/>
      <w:sz w:val="16"/>
      <w:szCs w:val="16"/>
    </w:rPr>
  </w:style>
  <w:style w:type="character" w:customStyle="1" w:styleId="BallongtextChar">
    <w:name w:val="Ballongtext Char"/>
    <w:basedOn w:val="Standardstycketeckensnitt"/>
    <w:link w:val="Ballongtext"/>
    <w:uiPriority w:val="99"/>
    <w:semiHidden/>
    <w:rsid w:val="005D290C"/>
    <w:rPr>
      <w:rFonts w:ascii="Tahoma" w:hAnsi="Tahoma" w:cs="Tahoma"/>
      <w:sz w:val="16"/>
      <w:szCs w:val="16"/>
    </w:rPr>
  </w:style>
  <w:style w:type="character" w:customStyle="1" w:styleId="Rubrik2Char">
    <w:name w:val="Rubrik 2 Char"/>
    <w:basedOn w:val="Standardstycketeckensnitt"/>
    <w:link w:val="Rubrik2"/>
    <w:uiPriority w:val="9"/>
    <w:rsid w:val="000C1922"/>
    <w:rPr>
      <w:rFonts w:ascii="Times New Roman" w:eastAsia="Times New Roman" w:hAnsi="Times New Roman" w:cs="Times New Roman"/>
      <w:b/>
      <w:sz w:val="28"/>
      <w:szCs w:val="28"/>
      <w:u w:val="single"/>
      <w:lang w:val="en-US"/>
    </w:rPr>
  </w:style>
  <w:style w:type="paragraph" w:styleId="Liststycke">
    <w:name w:val="List Paragraph"/>
    <w:basedOn w:val="Normal"/>
    <w:uiPriority w:val="34"/>
    <w:qFormat/>
    <w:rsid w:val="00BE12B5"/>
    <w:pPr>
      <w:ind w:left="720"/>
      <w:contextualSpacing/>
    </w:pPr>
    <w:rPr>
      <w:lang w:val="en-US"/>
    </w:rPr>
  </w:style>
  <w:style w:type="table" w:customStyle="1" w:styleId="Tabellrutnt1">
    <w:name w:val="Tabellrutnät1"/>
    <w:basedOn w:val="Normaltabell"/>
    <w:next w:val="Tabellrutnt"/>
    <w:uiPriority w:val="59"/>
    <w:rsid w:val="00BE12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ark">
    <w:name w:val="Strong"/>
    <w:basedOn w:val="Standardstycketeckensnitt"/>
    <w:uiPriority w:val="22"/>
    <w:qFormat/>
    <w:rsid w:val="00BE12B5"/>
    <w:rPr>
      <w:b/>
      <w:bCs/>
    </w:rPr>
  </w:style>
  <w:style w:type="table" w:styleId="Tabellrutnt">
    <w:name w:val="Table Grid"/>
    <w:basedOn w:val="Normaltabell"/>
    <w:uiPriority w:val="59"/>
    <w:rsid w:val="00B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unhideWhenUsed/>
    <w:rsid w:val="007846C3"/>
    <w:pPr>
      <w:spacing w:after="100"/>
    </w:pPr>
  </w:style>
  <w:style w:type="paragraph" w:styleId="Innehll2">
    <w:name w:val="toc 2"/>
    <w:basedOn w:val="Normal"/>
    <w:next w:val="Normal"/>
    <w:autoRedefine/>
    <w:uiPriority w:val="39"/>
    <w:unhideWhenUsed/>
    <w:rsid w:val="007846C3"/>
    <w:pPr>
      <w:spacing w:after="100"/>
      <w:ind w:left="220"/>
    </w:pPr>
  </w:style>
  <w:style w:type="character" w:styleId="Hyperlnk">
    <w:name w:val="Hyperlink"/>
    <w:basedOn w:val="Standardstycketeckensnitt"/>
    <w:uiPriority w:val="99"/>
    <w:unhideWhenUsed/>
    <w:rsid w:val="00784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LM-File01.lokal.lakarmissionen.se\LM\LM-Kollen\Dokumentmall%20f&#246;r%20extern%20publicering%20-%20med%20framsid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AFDE-66BB-4153-ADD2-D953B5ED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 för extern publicering - med framsida</Template>
  <TotalTime>1</TotalTime>
  <Pages>7</Pages>
  <Words>2660</Words>
  <Characters>14102</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Läkarmissionen</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Frödén</dc:creator>
  <cp:lastModifiedBy>Nicholas Clarkson</cp:lastModifiedBy>
  <cp:revision>2</cp:revision>
  <cp:lastPrinted>2018-07-11T13:21:00Z</cp:lastPrinted>
  <dcterms:created xsi:type="dcterms:W3CDTF">2018-10-22T13:02:00Z</dcterms:created>
  <dcterms:modified xsi:type="dcterms:W3CDTF">2018-10-22T13:02:00Z</dcterms:modified>
</cp:coreProperties>
</file>